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8C0A" w14:textId="77777777" w:rsidR="002B7446" w:rsidRPr="00FB4D71" w:rsidRDefault="002B7446" w:rsidP="00987EFD">
      <w:pPr>
        <w:spacing w:after="0" w:line="240" w:lineRule="auto"/>
        <w:jc w:val="center"/>
        <w:rPr>
          <w:rFonts w:ascii="Times New Roman" w:eastAsiaTheme="minorEastAsia" w:hAnsi="Times New Roman" w:cs="Times New Roman"/>
          <w:color w:val="1F4E79" w:themeColor="accent1" w:themeShade="80"/>
        </w:rPr>
      </w:pPr>
    </w:p>
    <w:p w14:paraId="51BF36BF"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2FA4126F"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r w:rsidRPr="00FB4D71">
        <w:rPr>
          <w:rFonts w:ascii="Times New Roman" w:hAnsi="Times New Roman" w:cs="Times New Roman"/>
          <w:noProof/>
          <w:color w:val="58595B"/>
          <w:sz w:val="18"/>
          <w:szCs w:val="18"/>
        </w:rPr>
        <w:drawing>
          <wp:anchor distT="0" distB="0" distL="114300" distR="114300" simplePos="0" relativeHeight="251659264" behindDoc="0" locked="0" layoutInCell="1" allowOverlap="1" wp14:anchorId="1C3696CF" wp14:editId="75444296">
            <wp:simplePos x="0" y="0"/>
            <wp:positionH relativeFrom="margin">
              <wp:posOffset>1266825</wp:posOffset>
            </wp:positionH>
            <wp:positionV relativeFrom="paragraph">
              <wp:posOffset>6350</wp:posOffset>
            </wp:positionV>
            <wp:extent cx="2960370" cy="1171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2960370" cy="1171575"/>
                    </a:xfrm>
                    <a:prstGeom prst="rect">
                      <a:avLst/>
                    </a:prstGeom>
                  </pic:spPr>
                </pic:pic>
              </a:graphicData>
            </a:graphic>
            <wp14:sizeRelH relativeFrom="margin">
              <wp14:pctWidth>0</wp14:pctWidth>
            </wp14:sizeRelH>
            <wp14:sizeRelV relativeFrom="margin">
              <wp14:pctHeight>0</wp14:pctHeight>
            </wp14:sizeRelV>
          </wp:anchor>
        </w:drawing>
      </w:r>
      <w:r w:rsidRPr="00FB4D71">
        <w:rPr>
          <w:rFonts w:ascii="Times New Roman" w:hAnsi="Times New Roman" w:cs="Times New Roman"/>
          <w:noProof/>
          <w:color w:val="58595B"/>
          <w:sz w:val="18"/>
          <w:szCs w:val="18"/>
        </w:rPr>
        <w:t xml:space="preserve">       </w:t>
      </w:r>
    </w:p>
    <w:p w14:paraId="4463E605"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477C2269"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0040F2C3"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56ADC36F"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632F53B0"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29AA716A" w14:textId="77777777" w:rsidR="00FB4D71" w:rsidRPr="00FB4D71" w:rsidRDefault="00FB4D71"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14:paraId="0ACDA742" w14:textId="77777777" w:rsidR="00987EFD" w:rsidRPr="00FB4D71" w:rsidRDefault="002B7446" w:rsidP="00EB149B">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r w:rsidRPr="00FB4D71">
        <w:rPr>
          <w:rFonts w:ascii="Times New Roman" w:eastAsiaTheme="minorEastAsia" w:hAnsi="Times New Roman" w:cs="Times New Roman"/>
          <w:b/>
          <w:color w:val="385623" w:themeColor="accent6" w:themeShade="80"/>
          <w:sz w:val="28"/>
          <w:szCs w:val="28"/>
        </w:rPr>
        <w:t>Admi</w:t>
      </w:r>
      <w:r w:rsidR="006061E2" w:rsidRPr="00FB4D71">
        <w:rPr>
          <w:rFonts w:ascii="Times New Roman" w:eastAsiaTheme="minorEastAsia" w:hAnsi="Times New Roman" w:cs="Times New Roman"/>
          <w:b/>
          <w:color w:val="385623" w:themeColor="accent6" w:themeShade="80"/>
          <w:sz w:val="28"/>
          <w:szCs w:val="28"/>
        </w:rPr>
        <w:t>ssion Policy of C</w:t>
      </w:r>
      <w:r w:rsidR="009C5D54" w:rsidRPr="00FB4D71">
        <w:rPr>
          <w:rFonts w:ascii="Times New Roman" w:eastAsiaTheme="minorEastAsia" w:hAnsi="Times New Roman" w:cs="Times New Roman"/>
          <w:b/>
          <w:color w:val="385623" w:themeColor="accent6" w:themeShade="80"/>
          <w:sz w:val="28"/>
          <w:szCs w:val="28"/>
        </w:rPr>
        <w:t xml:space="preserve">entral </w:t>
      </w:r>
      <w:r w:rsidR="006061E2" w:rsidRPr="00FB4D71">
        <w:rPr>
          <w:rFonts w:ascii="Times New Roman" w:eastAsiaTheme="minorEastAsia" w:hAnsi="Times New Roman" w:cs="Times New Roman"/>
          <w:b/>
          <w:color w:val="385623" w:themeColor="accent6" w:themeShade="80"/>
          <w:sz w:val="28"/>
          <w:szCs w:val="28"/>
        </w:rPr>
        <w:t>R</w:t>
      </w:r>
      <w:r w:rsidR="009C5D54" w:rsidRPr="00FB4D71">
        <w:rPr>
          <w:rFonts w:ascii="Times New Roman" w:eastAsiaTheme="minorEastAsia" w:hAnsi="Times New Roman" w:cs="Times New Roman"/>
          <w:b/>
          <w:color w:val="385623" w:themeColor="accent6" w:themeShade="80"/>
          <w:sz w:val="28"/>
          <w:szCs w:val="28"/>
        </w:rPr>
        <w:t xml:space="preserve">emedial </w:t>
      </w:r>
      <w:r w:rsidR="006061E2" w:rsidRPr="00FB4D71">
        <w:rPr>
          <w:rFonts w:ascii="Times New Roman" w:eastAsiaTheme="minorEastAsia" w:hAnsi="Times New Roman" w:cs="Times New Roman"/>
          <w:b/>
          <w:color w:val="385623" w:themeColor="accent6" w:themeShade="80"/>
          <w:sz w:val="28"/>
          <w:szCs w:val="28"/>
        </w:rPr>
        <w:t>C</w:t>
      </w:r>
      <w:r w:rsidR="009C5D54" w:rsidRPr="00FB4D71">
        <w:rPr>
          <w:rFonts w:ascii="Times New Roman" w:eastAsiaTheme="minorEastAsia" w:hAnsi="Times New Roman" w:cs="Times New Roman"/>
          <w:b/>
          <w:color w:val="385623" w:themeColor="accent6" w:themeShade="80"/>
          <w:sz w:val="28"/>
          <w:szCs w:val="28"/>
        </w:rPr>
        <w:t>linic</w:t>
      </w:r>
      <w:r w:rsidR="006061E2" w:rsidRPr="00FB4D71">
        <w:rPr>
          <w:rFonts w:ascii="Times New Roman" w:eastAsiaTheme="minorEastAsia" w:hAnsi="Times New Roman" w:cs="Times New Roman"/>
          <w:b/>
          <w:color w:val="385623" w:themeColor="accent6" w:themeShade="80"/>
          <w:sz w:val="28"/>
          <w:szCs w:val="28"/>
        </w:rPr>
        <w:t xml:space="preserve"> School</w:t>
      </w:r>
    </w:p>
    <w:p w14:paraId="0E9647DA"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364F2480"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School Address:</w:t>
      </w:r>
      <w:r w:rsidR="006061E2" w:rsidRPr="00FB4D71">
        <w:rPr>
          <w:rFonts w:ascii="Times New Roman" w:eastAsiaTheme="minorEastAsia" w:hAnsi="Times New Roman" w:cs="Times New Roman"/>
          <w:b/>
          <w:color w:val="385623" w:themeColor="accent6" w:themeShade="80"/>
          <w:sz w:val="24"/>
          <w:szCs w:val="24"/>
        </w:rPr>
        <w:t xml:space="preserve"> Vernon Avenue, Clontarf, Dublin 3, D03 K298</w:t>
      </w:r>
    </w:p>
    <w:p w14:paraId="15382615"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2619B678"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Roll number:</w:t>
      </w:r>
      <w:r w:rsidR="006061E2" w:rsidRPr="00FB4D71">
        <w:rPr>
          <w:rFonts w:ascii="Times New Roman" w:eastAsiaTheme="minorEastAsia" w:hAnsi="Times New Roman" w:cs="Times New Roman"/>
          <w:b/>
          <w:color w:val="385623" w:themeColor="accent6" w:themeShade="80"/>
          <w:sz w:val="24"/>
          <w:szCs w:val="24"/>
        </w:rPr>
        <w:t xml:space="preserve"> 18317F</w:t>
      </w:r>
    </w:p>
    <w:p w14:paraId="4379CDF8" w14:textId="77777777" w:rsidR="00987EFD" w:rsidRPr="00FB4D71"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p>
    <w:p w14:paraId="32DF7BA9" w14:textId="77777777" w:rsidR="0099669A" w:rsidRPr="00FB4D71" w:rsidRDefault="00987EFD" w:rsidP="00053885">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School Patron:</w:t>
      </w:r>
      <w:r w:rsidR="006061E2" w:rsidRPr="00FB4D71">
        <w:rPr>
          <w:rFonts w:ascii="Times New Roman" w:eastAsiaTheme="minorEastAsia" w:hAnsi="Times New Roman" w:cs="Times New Roman"/>
          <w:b/>
          <w:color w:val="385623" w:themeColor="accent6" w:themeShade="80"/>
          <w:sz w:val="24"/>
          <w:szCs w:val="24"/>
        </w:rPr>
        <w:t xml:space="preserve"> Central Remedial Clinic</w:t>
      </w:r>
    </w:p>
    <w:p w14:paraId="4297D0B2" w14:textId="77777777" w:rsidR="0099669A" w:rsidRPr="00FB4D71" w:rsidRDefault="0099669A" w:rsidP="00987EFD">
      <w:pPr>
        <w:spacing w:after="0" w:line="240" w:lineRule="auto"/>
        <w:jc w:val="both"/>
        <w:rPr>
          <w:rFonts w:ascii="Times New Roman" w:eastAsiaTheme="minorEastAsia" w:hAnsi="Times New Roman" w:cs="Times New Roman"/>
          <w:b/>
          <w:color w:val="385623" w:themeColor="accent6" w:themeShade="80"/>
        </w:rPr>
      </w:pPr>
    </w:p>
    <w:p w14:paraId="552E0F62" w14:textId="77777777" w:rsidR="00EF6C3A" w:rsidRPr="00FB4D71" w:rsidRDefault="00EF6C3A" w:rsidP="00987EFD">
      <w:pPr>
        <w:spacing w:after="0" w:line="240" w:lineRule="auto"/>
        <w:jc w:val="both"/>
        <w:rPr>
          <w:rFonts w:ascii="Times New Roman" w:eastAsiaTheme="minorEastAsia" w:hAnsi="Times New Roman" w:cs="Times New Roman"/>
          <w:b/>
          <w:color w:val="385623" w:themeColor="accent6" w:themeShade="80"/>
        </w:rPr>
      </w:pPr>
    </w:p>
    <w:p w14:paraId="631110D2" w14:textId="77777777" w:rsidR="00EF6C3A" w:rsidRPr="00FB4D71" w:rsidRDefault="00EF6C3A" w:rsidP="00987EFD">
      <w:pPr>
        <w:spacing w:after="0" w:line="240" w:lineRule="auto"/>
        <w:jc w:val="both"/>
        <w:rPr>
          <w:rFonts w:ascii="Times New Roman" w:eastAsiaTheme="minorEastAsia" w:hAnsi="Times New Roman" w:cs="Times New Roman"/>
          <w:b/>
          <w:color w:val="385623" w:themeColor="accent6" w:themeShade="80"/>
        </w:rPr>
      </w:pPr>
    </w:p>
    <w:p w14:paraId="20BF298C" w14:textId="77777777" w:rsidR="00987EFD" w:rsidRPr="00FB4D71" w:rsidRDefault="00987EFD" w:rsidP="00987EFD">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p w14:paraId="60A9B0DB" w14:textId="77777777" w:rsidR="002B7446" w:rsidRPr="00FB4D71"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Introduction </w:t>
      </w:r>
    </w:p>
    <w:p w14:paraId="68F2A8F5" w14:textId="77777777" w:rsidR="002B7446" w:rsidRPr="00FB4D71" w:rsidRDefault="002B7446" w:rsidP="00762B44">
      <w:pPr>
        <w:spacing w:after="0" w:line="240" w:lineRule="auto"/>
        <w:jc w:val="both"/>
        <w:rPr>
          <w:rFonts w:ascii="Times New Roman" w:eastAsiaTheme="minorEastAsia" w:hAnsi="Times New Roman" w:cs="Times New Roman"/>
        </w:rPr>
      </w:pPr>
    </w:p>
    <w:p w14:paraId="4048B252" w14:textId="77777777" w:rsidR="00BB6BF4" w:rsidRPr="00FB4D71" w:rsidRDefault="002B7446" w:rsidP="00567B36">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This Admission Policy complies with the requirements of the Education Act 1998, the Education </w:t>
      </w:r>
      <w:r w:rsidR="00914167" w:rsidRPr="00FB4D71">
        <w:rPr>
          <w:rFonts w:ascii="Times New Roman" w:eastAsiaTheme="minorEastAsia" w:hAnsi="Times New Roman" w:cs="Times New Roman"/>
        </w:rPr>
        <w:t>(Admission to Schools) Act 2018</w:t>
      </w:r>
      <w:r w:rsidRPr="00FB4D71">
        <w:rPr>
          <w:rFonts w:ascii="Times New Roman" w:eastAsiaTheme="minorEastAsia" w:hAnsi="Times New Roman" w:cs="Times New Roman"/>
        </w:rPr>
        <w:t xml:space="preserve"> and the Equal Status Act 2000. In drafting this policy, the board of management of the school has consulted with school staff, the school patron and with parents of children attending the school.</w:t>
      </w:r>
    </w:p>
    <w:p w14:paraId="3FEDBC2C" w14:textId="77777777" w:rsidR="002B7446" w:rsidRPr="00FB4D71" w:rsidRDefault="002B7446" w:rsidP="00567B36">
      <w:pPr>
        <w:spacing w:after="0" w:line="240" w:lineRule="auto"/>
        <w:rPr>
          <w:rFonts w:ascii="Times New Roman" w:eastAsiaTheme="minorEastAsia" w:hAnsi="Times New Roman" w:cs="Times New Roman"/>
        </w:rPr>
      </w:pPr>
    </w:p>
    <w:p w14:paraId="1E58A94C" w14:textId="2177D504" w:rsidR="002B7446" w:rsidRPr="00FB4D71" w:rsidRDefault="002B7446" w:rsidP="00567B36">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The policy was approve</w:t>
      </w:r>
      <w:r w:rsidR="000D4437" w:rsidRPr="00FB4D71">
        <w:rPr>
          <w:rFonts w:ascii="Times New Roman" w:eastAsiaTheme="minorEastAsia" w:hAnsi="Times New Roman" w:cs="Times New Roman"/>
        </w:rPr>
        <w:t xml:space="preserve">d by the school patron on </w:t>
      </w:r>
      <w:r w:rsidR="006B69E4" w:rsidRPr="006B69E4">
        <w:rPr>
          <w:rFonts w:ascii="Times New Roman" w:hAnsi="Times New Roman" w:cs="Times New Roman"/>
        </w:rPr>
        <w:t>26th April 2021.</w:t>
      </w:r>
      <w:r w:rsidRPr="00FB4D71">
        <w:rPr>
          <w:rFonts w:ascii="Times New Roman" w:eastAsiaTheme="minorEastAsia" w:hAnsi="Times New Roman" w:cs="Times New Roman"/>
        </w:rPr>
        <w:t xml:space="preserve">  It is published on the school’s website and will be made available in hardcopy</w:t>
      </w:r>
      <w:r w:rsidR="00914167"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 on request</w:t>
      </w:r>
      <w:r w:rsidR="00914167"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 to any person who requests it.</w:t>
      </w:r>
    </w:p>
    <w:p w14:paraId="4A637CC2" w14:textId="77777777" w:rsidR="00567B36" w:rsidRPr="00FB4D71" w:rsidRDefault="00567B36" w:rsidP="00567B36">
      <w:pPr>
        <w:spacing w:after="0" w:line="240" w:lineRule="auto"/>
        <w:rPr>
          <w:rFonts w:ascii="Times New Roman" w:eastAsiaTheme="minorEastAsia" w:hAnsi="Times New Roman" w:cs="Times New Roman"/>
        </w:rPr>
      </w:pPr>
    </w:p>
    <w:p w14:paraId="65B60880" w14:textId="77777777" w:rsidR="00987EFD" w:rsidRPr="00FB4D71" w:rsidRDefault="00567B36" w:rsidP="00567B36">
      <w:pPr>
        <w:rPr>
          <w:rFonts w:ascii="Times New Roman" w:hAnsi="Times New Roman" w:cs="Times New Roman"/>
        </w:rPr>
      </w:pPr>
      <w:r w:rsidRPr="00FB4D71">
        <w:rPr>
          <w:rFonts w:ascii="Times New Roman" w:hAnsi="Times New Roman" w:cs="Times New Roman"/>
        </w:rPr>
        <w:t xml:space="preserve">The relevant dates </w:t>
      </w:r>
      <w:r w:rsidR="000D4437" w:rsidRPr="00FB4D71">
        <w:rPr>
          <w:rFonts w:ascii="Times New Roman" w:hAnsi="Times New Roman" w:cs="Times New Roman"/>
        </w:rPr>
        <w:t xml:space="preserve">and timelines for </w:t>
      </w:r>
      <w:r w:rsidR="00C87AFA" w:rsidRPr="00FB4D71">
        <w:rPr>
          <w:rFonts w:ascii="Times New Roman"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0D4437" w:rsidRPr="00FB4D71">
        <w:rPr>
          <w:rFonts w:ascii="Times New Roman" w:hAnsi="Times New Roman" w:cs="Times New Roman"/>
        </w:rPr>
        <w:t xml:space="preserve">School </w:t>
      </w:r>
      <w:r w:rsidRPr="00FB4D71">
        <w:rPr>
          <w:rFonts w:ascii="Times New Roman" w:hAnsi="Times New Roman" w:cs="Times New Roman"/>
        </w:rPr>
        <w:t xml:space="preserve">admission process are set out in the school’s </w:t>
      </w:r>
      <w:r w:rsidR="00D3482E" w:rsidRPr="00FB4D71">
        <w:rPr>
          <w:rFonts w:ascii="Times New Roman" w:hAnsi="Times New Roman" w:cs="Times New Roman"/>
        </w:rPr>
        <w:t>a</w:t>
      </w:r>
      <w:r w:rsidRPr="00FB4D71">
        <w:rPr>
          <w:rFonts w:ascii="Times New Roman" w:hAnsi="Times New Roman" w:cs="Times New Roman"/>
        </w:rPr>
        <w:t xml:space="preserve">nnual </w:t>
      </w:r>
      <w:r w:rsidR="00D3482E" w:rsidRPr="00FB4D71">
        <w:rPr>
          <w:rFonts w:ascii="Times New Roman" w:hAnsi="Times New Roman" w:cs="Times New Roman"/>
        </w:rPr>
        <w:t>a</w:t>
      </w:r>
      <w:r w:rsidRPr="00FB4D71">
        <w:rPr>
          <w:rFonts w:ascii="Times New Roman" w:hAnsi="Times New Roman" w:cs="Times New Roman"/>
        </w:rPr>
        <w:t xml:space="preserve">dmission </w:t>
      </w:r>
      <w:r w:rsidR="00D3482E" w:rsidRPr="00FB4D71">
        <w:rPr>
          <w:rFonts w:ascii="Times New Roman" w:hAnsi="Times New Roman" w:cs="Times New Roman"/>
        </w:rPr>
        <w:t>n</w:t>
      </w:r>
      <w:r w:rsidRPr="00FB4D71">
        <w:rPr>
          <w:rFonts w:ascii="Times New Roman" w:hAnsi="Times New Roman" w:cs="Times New Roman"/>
        </w:rPr>
        <w:t>otice which</w:t>
      </w:r>
      <w:r w:rsidR="00764262" w:rsidRPr="00FB4D71">
        <w:rPr>
          <w:rFonts w:ascii="Times New Roman" w:hAnsi="Times New Roman" w:cs="Times New Roman"/>
        </w:rPr>
        <w:t xml:space="preserve"> is</w:t>
      </w:r>
      <w:r w:rsidRPr="00FB4D71">
        <w:rPr>
          <w:rFonts w:ascii="Times New Roman" w:hAnsi="Times New Roman" w:cs="Times New Roman"/>
        </w:rPr>
        <w:t xml:space="preserve"> published annually on the school’s website </w:t>
      </w:r>
      <w:r w:rsidR="00A26514" w:rsidRPr="00FB4D71">
        <w:rPr>
          <w:rFonts w:ascii="Times New Roman" w:hAnsi="Times New Roman" w:cs="Times New Roman"/>
        </w:rPr>
        <w:t xml:space="preserve">at least one week </w:t>
      </w:r>
      <w:r w:rsidRPr="00FB4D71">
        <w:rPr>
          <w:rFonts w:ascii="Times New Roman" w:hAnsi="Times New Roman" w:cs="Times New Roman"/>
        </w:rPr>
        <w:t>before the commencement of the admission process for the school year concerned.</w:t>
      </w:r>
    </w:p>
    <w:p w14:paraId="1370F12B" w14:textId="77777777" w:rsidR="00E96AF6" w:rsidRPr="00FB4D71" w:rsidRDefault="00E96AF6" w:rsidP="00E96AF6">
      <w:pPr>
        <w:rPr>
          <w:rFonts w:ascii="Times New Roman" w:hAnsi="Times New Roman" w:cs="Times New Roman"/>
        </w:rPr>
      </w:pPr>
      <w:r w:rsidRPr="00FB4D71">
        <w:rPr>
          <w:rFonts w:ascii="Times New Roman" w:hAnsi="Times New Roman" w:cs="Times New Roman"/>
        </w:rPr>
        <w:t xml:space="preserve">This policy must be read in conjunction with the </w:t>
      </w:r>
      <w:r w:rsidR="00CB473E" w:rsidRPr="00FB4D71">
        <w:rPr>
          <w:rFonts w:ascii="Times New Roman" w:hAnsi="Times New Roman" w:cs="Times New Roman"/>
        </w:rPr>
        <w:t>a</w:t>
      </w:r>
      <w:r w:rsidRPr="00FB4D71">
        <w:rPr>
          <w:rFonts w:ascii="Times New Roman" w:hAnsi="Times New Roman" w:cs="Times New Roman"/>
        </w:rPr>
        <w:t xml:space="preserve">nnual </w:t>
      </w:r>
      <w:r w:rsidR="00CB473E" w:rsidRPr="00FB4D71">
        <w:rPr>
          <w:rFonts w:ascii="Times New Roman" w:hAnsi="Times New Roman" w:cs="Times New Roman"/>
        </w:rPr>
        <w:t>a</w:t>
      </w:r>
      <w:r w:rsidRPr="00FB4D71">
        <w:rPr>
          <w:rFonts w:ascii="Times New Roman" w:hAnsi="Times New Roman" w:cs="Times New Roman"/>
        </w:rPr>
        <w:t>dmission notice for the school year concerned.</w:t>
      </w:r>
    </w:p>
    <w:p w14:paraId="6EE0A9DA" w14:textId="77777777" w:rsidR="00E96AF6" w:rsidRPr="00FB4D71" w:rsidRDefault="00E96AF6" w:rsidP="00E96AF6">
      <w:pPr>
        <w:spacing w:after="0" w:line="240" w:lineRule="auto"/>
        <w:rPr>
          <w:rFonts w:ascii="Times New Roman" w:eastAsiaTheme="minorEastAsia" w:hAnsi="Times New Roman" w:cs="Times New Roman"/>
        </w:rPr>
      </w:pPr>
      <w:r w:rsidRPr="00FB4D71">
        <w:rPr>
          <w:rFonts w:ascii="Times New Roman" w:hAnsi="Times New Roman" w:cs="Times New Roman"/>
        </w:rPr>
        <w:t xml:space="preserve">The application form for admission </w:t>
      </w:r>
      <w:r w:rsidRPr="00FB4D71">
        <w:rPr>
          <w:rFonts w:ascii="Times New Roman" w:eastAsiaTheme="minorEastAsia" w:hAnsi="Times New Roman" w:cs="Times New Roman"/>
        </w:rPr>
        <w:t>is published on the school’s website and will be made available in hardcopy on request to any person who requests it.</w:t>
      </w:r>
    </w:p>
    <w:p w14:paraId="3BE108FB" w14:textId="77777777" w:rsidR="0099669A" w:rsidRPr="00FB4D71" w:rsidRDefault="0099669A" w:rsidP="00E96AF6">
      <w:pPr>
        <w:spacing w:after="0" w:line="240" w:lineRule="auto"/>
        <w:rPr>
          <w:rFonts w:ascii="Times New Roman" w:eastAsiaTheme="minorEastAsia" w:hAnsi="Times New Roman" w:cs="Times New Roman"/>
        </w:rPr>
      </w:pPr>
    </w:p>
    <w:p w14:paraId="43225788" w14:textId="77777777" w:rsidR="0099669A" w:rsidRPr="00FB4D71" w:rsidRDefault="0099669A" w:rsidP="00E96AF6">
      <w:pPr>
        <w:spacing w:after="0" w:line="240" w:lineRule="auto"/>
        <w:rPr>
          <w:rFonts w:ascii="Times New Roman" w:eastAsiaTheme="minorEastAsia" w:hAnsi="Times New Roman" w:cs="Times New Roman"/>
        </w:rPr>
      </w:pPr>
    </w:p>
    <w:p w14:paraId="1784C7C9" w14:textId="77777777" w:rsidR="002B7446" w:rsidRPr="00FB4D71" w:rsidRDefault="002B7446" w:rsidP="00762B44">
      <w:pPr>
        <w:spacing w:after="0" w:line="240" w:lineRule="auto"/>
        <w:jc w:val="both"/>
        <w:rPr>
          <w:rFonts w:ascii="Times New Roman" w:eastAsiaTheme="minorEastAsia" w:hAnsi="Times New Roman" w:cs="Times New Roman"/>
        </w:rPr>
      </w:pPr>
    </w:p>
    <w:p w14:paraId="5BF13984" w14:textId="77777777" w:rsidR="008B68F4" w:rsidRPr="00FB4D71" w:rsidRDefault="00641946" w:rsidP="00EC59A7">
      <w:pPr>
        <w:pStyle w:val="Heading2"/>
        <w:numPr>
          <w:ilvl w:val="0"/>
          <w:numId w:val="29"/>
        </w:numPr>
        <w:spacing w:before="0"/>
        <w:jc w:val="both"/>
        <w:textAlignment w:val="baseline"/>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Characteristic spirit and general objectives of the school</w:t>
      </w:r>
    </w:p>
    <w:p w14:paraId="50387271" w14:textId="77777777" w:rsidR="00FB4D71" w:rsidRPr="00FB4D71" w:rsidRDefault="00FB4D71" w:rsidP="00FB4D71">
      <w:pPr>
        <w:rPr>
          <w:rFonts w:ascii="Times New Roman" w:hAnsi="Times New Roman" w:cs="Times New Roman"/>
        </w:rPr>
      </w:pPr>
    </w:p>
    <w:p w14:paraId="208B2BB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is a Special School under the patronage of the Central Remedial Clinic. Our aim is to provide a holistic educational experience which incorporates the well-being, happiness and welfare of our students. </w:t>
      </w:r>
    </w:p>
    <w:p w14:paraId="161832EB"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p>
    <w:p w14:paraId="3966206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education to pupils </w:t>
      </w:r>
      <w:r w:rsidRPr="00656755">
        <w:rPr>
          <w:rFonts w:ascii="Times New Roman" w:eastAsiaTheme="minorEastAsia" w:hAnsi="Times New Roman" w:cs="Times New Roman"/>
        </w:rPr>
        <w:t>aged 3years - 18 years</w:t>
      </w:r>
      <w:r w:rsidRPr="00FB4D71">
        <w:rPr>
          <w:rFonts w:ascii="Times New Roman" w:eastAsiaTheme="minorEastAsia" w:hAnsi="Times New Roman" w:cs="Times New Roman"/>
        </w:rPr>
        <w:t xml:space="preserve"> assessed to have a primary physical disability. Applications are accepted from Pupils aged 3 years -18 years within the timeframe for receipt of applications as set out in the school’s Annual Admissions Notice.</w:t>
      </w:r>
    </w:p>
    <w:p w14:paraId="1DF54697" w14:textId="77777777" w:rsid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lastRenderedPageBreak/>
        <w:t xml:space="preserve">When considering referrals and recognising the rights of parents to enrol their child in the school of their choice, the Board of Management of 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School must also respect the rights of the existing school community and the students already enrolled. This requires balanced judgements, which are guided by the principals of natural justice and acting in the best interests of the students. This is to ensure that all students can access the curriculum appropriate to them, in a meaningful way.</w:t>
      </w:r>
    </w:p>
    <w:p w14:paraId="65A1D36A" w14:textId="77777777" w:rsidR="00997A5E"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0C386B11" w14:textId="77777777" w:rsidR="00997A5E"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u w:val="single"/>
        </w:rPr>
      </w:pPr>
      <w:r w:rsidRPr="00997A5E">
        <w:rPr>
          <w:rFonts w:ascii="Times New Roman" w:eastAsiaTheme="minorEastAsia" w:hAnsi="Times New Roman" w:cs="Times New Roman"/>
          <w:b/>
          <w:u w:val="single"/>
        </w:rPr>
        <w:t>Catchment Area</w:t>
      </w:r>
    </w:p>
    <w:p w14:paraId="6B7031AE" w14:textId="77777777" w:rsidR="00997A5E" w:rsidRPr="00603207" w:rsidRDefault="00997A5E"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603207">
        <w:rPr>
          <w:rFonts w:ascii="Times New Roman" w:eastAsiaTheme="minorEastAsia" w:hAnsi="Times New Roman" w:cs="Times New Roman"/>
        </w:rPr>
        <w:t>The catchment area for this school is North City and County</w:t>
      </w:r>
      <w:r w:rsidR="00603207">
        <w:rPr>
          <w:rFonts w:ascii="Times New Roman" w:eastAsiaTheme="minorEastAsia" w:hAnsi="Times New Roman" w:cs="Times New Roman"/>
        </w:rPr>
        <w:t xml:space="preserve"> Dublin</w:t>
      </w:r>
      <w:r w:rsidRPr="00603207">
        <w:rPr>
          <w:rFonts w:ascii="Times New Roman" w:eastAsiaTheme="minorEastAsia" w:hAnsi="Times New Roman" w:cs="Times New Roman"/>
        </w:rPr>
        <w:t>.</w:t>
      </w:r>
    </w:p>
    <w:p w14:paraId="4A2EDD7E"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02F3F93A"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u w:val="single"/>
        </w:rPr>
      </w:pPr>
      <w:r w:rsidRPr="00FB4D71">
        <w:rPr>
          <w:rFonts w:ascii="Times New Roman" w:eastAsiaTheme="minorEastAsia" w:hAnsi="Times New Roman" w:cs="Times New Roman"/>
          <w:b/>
          <w:bCs/>
          <w:u w:val="single"/>
        </w:rPr>
        <w:t>Educational Programmes</w:t>
      </w:r>
    </w:p>
    <w:p w14:paraId="64ACE05D"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School caters for the educational needs of its pupils through the Aistear programme, an adapted Primary Curriculum</w:t>
      </w:r>
      <w:r w:rsidR="00F31EFC">
        <w:rPr>
          <w:rFonts w:ascii="Times New Roman" w:eastAsiaTheme="minorEastAsia" w:hAnsi="Times New Roman" w:cs="Times New Roman"/>
        </w:rPr>
        <w:t xml:space="preserve">, </w:t>
      </w:r>
      <w:r w:rsidRPr="00FB4D71">
        <w:rPr>
          <w:rFonts w:ascii="Times New Roman" w:eastAsiaTheme="minorEastAsia" w:hAnsi="Times New Roman" w:cs="Times New Roman"/>
        </w:rPr>
        <w:t>through several Junior Cycle Programmes – Levels 1, 2 &amp; 3</w:t>
      </w:r>
      <w:r w:rsidR="00F31EFC">
        <w:rPr>
          <w:rFonts w:ascii="Times New Roman" w:eastAsiaTheme="minorEastAsia" w:hAnsi="Times New Roman" w:cs="Times New Roman"/>
        </w:rPr>
        <w:t xml:space="preserve">, </w:t>
      </w:r>
      <w:r w:rsidR="00F31EFC" w:rsidRPr="00656755">
        <w:rPr>
          <w:rFonts w:ascii="Times New Roman" w:eastAsiaTheme="minorEastAsia" w:hAnsi="Times New Roman" w:cs="Times New Roman"/>
        </w:rPr>
        <w:t>and through the QQI levels 1, 2 &amp; 3</w:t>
      </w:r>
      <w:r w:rsidRPr="00656755">
        <w:rPr>
          <w:rFonts w:ascii="Times New Roman" w:eastAsiaTheme="minorEastAsia" w:hAnsi="Times New Roman" w:cs="Times New Roman"/>
        </w:rPr>
        <w:t>.</w:t>
      </w:r>
      <w:r w:rsidRPr="00FB4D71">
        <w:rPr>
          <w:rFonts w:ascii="Times New Roman" w:eastAsiaTheme="minorEastAsia" w:hAnsi="Times New Roman" w:cs="Times New Roman"/>
        </w:rPr>
        <w:t xml:space="preserve"> The school does not offer Leaving Certificate Programmes at the present time.</w:t>
      </w:r>
    </w:p>
    <w:p w14:paraId="572835C4"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3CA372D9"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u w:val="single"/>
        </w:rPr>
      </w:pPr>
      <w:r w:rsidRPr="00FB4D71">
        <w:rPr>
          <w:rFonts w:ascii="Times New Roman" w:eastAsiaTheme="minorEastAsia" w:hAnsi="Times New Roman" w:cs="Times New Roman"/>
          <w:b/>
          <w:bCs/>
          <w:u w:val="single"/>
        </w:rPr>
        <w:t>Referral Procedures</w:t>
      </w:r>
    </w:p>
    <w:p w14:paraId="6579D615"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Applications should be made in writing by the parent or legal guardian of the applicant. If a third party, acting on behalf of a parent, refers a pupil to the school, it is expected that it is with the parents’ agreement. The person referring the pupil to the school is the person the school will enter correspondence with. </w:t>
      </w:r>
    </w:p>
    <w:p w14:paraId="0E16C903"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Applications require that the Application for Enrolment Form be completed, and applications should be accompanied by a recent Paediatric Report detailing the primary physical disability, a Psychological Assessment where available and other relevant School Reports. The Psychological Assessment should indicate that the cognitive functioning is in the mild/moderate range of cognitive functioning. Other relevant clinical reports e.g. Psychiatric, O.T., Physiotherapy or SLT should be provided if available.</w:t>
      </w:r>
    </w:p>
    <w:p w14:paraId="1B2A225A"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p>
    <w:p w14:paraId="3A749B41"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b/>
          <w:bCs/>
        </w:rPr>
      </w:pPr>
      <w:r w:rsidRPr="00FB4D71">
        <w:rPr>
          <w:rFonts w:ascii="Times New Roman" w:eastAsiaTheme="minorEastAsia" w:hAnsi="Times New Roman" w:cs="Times New Roman"/>
          <w:b/>
          <w:bCs/>
        </w:rPr>
        <w:t>Completed Application Forms should be addressed to:</w:t>
      </w:r>
    </w:p>
    <w:p w14:paraId="2674EE2C"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Principal, </w:t>
      </w:r>
      <w:r w:rsidRPr="00FB4D71">
        <w:rPr>
          <w:rFonts w:ascii="Times New Roman" w:eastAsia="Times New Roman" w:hAnsi="Times New Roman" w:cs="Times New Roman"/>
          <w:sz w:val="24"/>
          <w:szCs w:val="24"/>
          <w:lang w:val="en-GB" w:eastAsia="en-GB"/>
        </w:rPr>
        <w:t>Central Remedial Clinic</w:t>
      </w:r>
      <w:r w:rsidRPr="00FB4D71">
        <w:rPr>
          <w:rFonts w:ascii="Times New Roman" w:eastAsiaTheme="minorEastAsia" w:hAnsi="Times New Roman" w:cs="Times New Roman"/>
        </w:rPr>
        <w:t xml:space="preserve"> School, Vernon Avenue, Clontarf, Dublin 3, D03K298.</w:t>
      </w:r>
    </w:p>
    <w:p w14:paraId="6EE1D47D"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Applicants will be informed in writing as to the decision of the school – within the timeframe outlined in the annual admissions notice.</w:t>
      </w:r>
    </w:p>
    <w:p w14:paraId="68A1BCB0" w14:textId="77777777" w:rsidR="00FB4D71" w:rsidRPr="00FB4D71" w:rsidRDefault="00FB4D71" w:rsidP="00FB4D71">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rPr>
      </w:pPr>
    </w:p>
    <w:p w14:paraId="1FD0A0C1" w14:textId="77777777" w:rsidR="00FB4D71" w:rsidRPr="00FB4D71" w:rsidRDefault="00FB4D71" w:rsidP="00FB4D71">
      <w:pPr>
        <w:rPr>
          <w:rFonts w:ascii="Times New Roman" w:hAnsi="Times New Roman" w:cs="Times New Roman"/>
        </w:rPr>
      </w:pPr>
    </w:p>
    <w:p w14:paraId="21B3C669" w14:textId="77777777" w:rsidR="002B7446" w:rsidRPr="00FB4D71" w:rsidRDefault="002B74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Admission Statement </w:t>
      </w:r>
    </w:p>
    <w:p w14:paraId="08CF69C3" w14:textId="77777777" w:rsidR="00321C41" w:rsidRPr="00FB4D71" w:rsidRDefault="00321C41" w:rsidP="00E02C8F">
      <w:pPr>
        <w:pStyle w:val="NoSpacing"/>
        <w:rPr>
          <w:rFonts w:ascii="Times New Roman" w:hAnsi="Times New Roman" w:cs="Times New Roman"/>
        </w:rPr>
      </w:pPr>
    </w:p>
    <w:p w14:paraId="1819197C" w14:textId="77777777" w:rsidR="00E02C8F" w:rsidRPr="00FB4D71" w:rsidRDefault="00C87AFA" w:rsidP="00E02C8F">
      <w:pPr>
        <w:pStyle w:val="NoSpacing"/>
        <w:rPr>
          <w:rFonts w:ascii="Times New Roman" w:hAnsi="Times New Roman" w:cs="Times New Roman"/>
        </w:rPr>
      </w:pPr>
      <w:r w:rsidRPr="00FB4D71">
        <w:rPr>
          <w:rFonts w:ascii="Times New Roman" w:eastAsia="Times New Roman" w:hAnsi="Times New Roman" w:cs="Times New Roman"/>
          <w:sz w:val="24"/>
          <w:szCs w:val="24"/>
          <w:lang w:val="en-GB" w:eastAsia="en-GB"/>
        </w:rPr>
        <w:t>The Central Remedial Clinic </w:t>
      </w:r>
      <w:r w:rsidR="000D4437" w:rsidRPr="00FB4D71">
        <w:rPr>
          <w:rFonts w:ascii="Times New Roman" w:hAnsi="Times New Roman" w:cs="Times New Roman"/>
        </w:rPr>
        <w:t>School</w:t>
      </w:r>
      <w:r w:rsidR="00321C41" w:rsidRPr="00FB4D71">
        <w:rPr>
          <w:rFonts w:ascii="Times New Roman" w:hAnsi="Times New Roman" w:cs="Times New Roman"/>
        </w:rPr>
        <w:t xml:space="preserve"> will not discriminate in its admission of a student to the school </w:t>
      </w:r>
      <w:r w:rsidR="00AA6AC8" w:rsidRPr="00FB4D71">
        <w:rPr>
          <w:rFonts w:ascii="Times New Roman" w:hAnsi="Times New Roman" w:cs="Times New Roman"/>
        </w:rPr>
        <w:t>on any of the following</w:t>
      </w:r>
      <w:r w:rsidR="00E02C8F" w:rsidRPr="00FB4D71">
        <w:rPr>
          <w:rFonts w:ascii="Times New Roman" w:hAnsi="Times New Roman" w:cs="Times New Roman"/>
        </w:rPr>
        <w:t>:</w:t>
      </w:r>
    </w:p>
    <w:p w14:paraId="15F37401" w14:textId="77777777" w:rsidR="00E02C8F" w:rsidRPr="00FB4D71" w:rsidRDefault="00E02C8F" w:rsidP="00E02C8F">
      <w:pPr>
        <w:pStyle w:val="NoSpacing"/>
        <w:rPr>
          <w:rFonts w:ascii="Times New Roman" w:hAnsi="Times New Roman" w:cs="Times New Roman"/>
        </w:rPr>
      </w:pPr>
    </w:p>
    <w:p w14:paraId="37B6088E"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gender ground of the student or the applicant in respect of the student concerned,</w:t>
      </w:r>
    </w:p>
    <w:p w14:paraId="5D730048"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civil status ground of the student or the applicant in respect of the student concerned,</w:t>
      </w:r>
    </w:p>
    <w:p w14:paraId="1FDEBC0D"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family status ground of the student or the applicant in respect of the student concerned,</w:t>
      </w:r>
    </w:p>
    <w:p w14:paraId="3EE0F5CC"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sexual orientation ground of the student or the applicant in respect of the student concerned,</w:t>
      </w:r>
    </w:p>
    <w:p w14:paraId="574259FE"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religion ground of the student or the applicant in respect of the student concerned,</w:t>
      </w:r>
    </w:p>
    <w:p w14:paraId="278338AC"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disability ground of the student or the applicant in respect of the student concerned,</w:t>
      </w:r>
    </w:p>
    <w:p w14:paraId="7021D854"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lastRenderedPageBreak/>
        <w:t>the ground of race of the student or the applicant in respect of the student concerned,</w:t>
      </w:r>
    </w:p>
    <w:p w14:paraId="5D74F10B" w14:textId="77777777" w:rsidR="00E02C8F"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 xml:space="preserve">the Traveller community ground of the student or the applicant in respect of the student concerned, or </w:t>
      </w:r>
    </w:p>
    <w:p w14:paraId="6A502DCD" w14:textId="77777777" w:rsidR="00321C41" w:rsidRPr="00FB4D71" w:rsidRDefault="00E02C8F" w:rsidP="00E02C8F">
      <w:pPr>
        <w:pStyle w:val="NoSpacing"/>
        <w:numPr>
          <w:ilvl w:val="0"/>
          <w:numId w:val="14"/>
        </w:numPr>
        <w:rPr>
          <w:rFonts w:ascii="Times New Roman" w:hAnsi="Times New Roman" w:cs="Times New Roman"/>
        </w:rPr>
      </w:pPr>
      <w:r w:rsidRPr="00FB4D71">
        <w:rPr>
          <w:rFonts w:ascii="Times New Roman" w:hAnsi="Times New Roman" w:cs="Times New Roman"/>
        </w:rPr>
        <w:t>the ground that the student or the applicant in respect of the student concerned has special educational needs</w:t>
      </w:r>
    </w:p>
    <w:p w14:paraId="20FA0683" w14:textId="77777777" w:rsidR="00764262" w:rsidRPr="00FB4D71" w:rsidRDefault="00764262" w:rsidP="00764262">
      <w:pPr>
        <w:pStyle w:val="NoSpacing"/>
        <w:ind w:left="360"/>
        <w:rPr>
          <w:rFonts w:ascii="Times New Roman" w:hAnsi="Times New Roman" w:cs="Times New Roman"/>
        </w:rPr>
      </w:pPr>
    </w:p>
    <w:p w14:paraId="32D89ECA" w14:textId="77777777" w:rsidR="00764262" w:rsidRPr="00FB4D71" w:rsidRDefault="00764262" w:rsidP="00C87AFA">
      <w:pPr>
        <w:spacing w:after="0" w:line="240" w:lineRule="auto"/>
        <w:jc w:val="both"/>
        <w:rPr>
          <w:rFonts w:ascii="Times New Roman" w:hAnsi="Times New Roman" w:cs="Times New Roman"/>
        </w:rPr>
      </w:pPr>
      <w:r w:rsidRPr="00FB4D71">
        <w:rPr>
          <w:rFonts w:ascii="Times New Roman" w:eastAsiaTheme="minorEastAsia" w:hAnsi="Times New Roman" w:cs="Times New Roman"/>
        </w:rPr>
        <w:t>As per section 61 (3) of the Education Act</w:t>
      </w:r>
      <w:r w:rsidR="00AA6AC8" w:rsidRPr="00FB4D71">
        <w:rPr>
          <w:rFonts w:ascii="Times New Roman" w:eastAsiaTheme="minorEastAsia" w:hAnsi="Times New Roman" w:cs="Times New Roman"/>
        </w:rPr>
        <w:t xml:space="preserve"> 1998,</w:t>
      </w:r>
      <w:r w:rsidRPr="00FB4D71">
        <w:rPr>
          <w:rFonts w:ascii="Times New Roman" w:eastAsiaTheme="minorEastAsia" w:hAnsi="Times New Roman" w:cs="Times New Roman"/>
        </w:rPr>
        <w:t xml:space="preserve"> </w:t>
      </w:r>
      <w:r w:rsidR="00914167" w:rsidRPr="00FB4D71">
        <w:rPr>
          <w:rFonts w:ascii="Times New Roman" w:hAnsi="Times New Roman" w:cs="Times New Roman"/>
        </w:rPr>
        <w:t>‘civil status ground’,</w:t>
      </w:r>
      <w:r w:rsidR="00914167" w:rsidRPr="00FB4D71">
        <w:rPr>
          <w:rFonts w:ascii="Times New Roman" w:eastAsiaTheme="minorEastAsia" w:hAnsi="Times New Roman" w:cs="Times New Roman"/>
        </w:rPr>
        <w:t xml:space="preserve"> </w:t>
      </w:r>
      <w:r w:rsidR="00914167" w:rsidRPr="00FB4D71">
        <w:rPr>
          <w:rFonts w:ascii="Times New Roman" w:hAnsi="Times New Roman" w:cs="Times New Roman"/>
        </w:rPr>
        <w:t>‘disability ground’, ‘discriminate’</w:t>
      </w:r>
      <w:r w:rsidRPr="00FB4D71">
        <w:rPr>
          <w:rFonts w:ascii="Times New Roman" w:hAnsi="Times New Roman" w:cs="Times New Roman"/>
        </w:rPr>
        <w:t xml:space="preserve">, ‘family status ground’, </w:t>
      </w:r>
      <w:r w:rsidR="00914167" w:rsidRPr="00FB4D71">
        <w:rPr>
          <w:rFonts w:ascii="Times New Roman" w:eastAsiaTheme="minorEastAsia" w:hAnsi="Times New Roman" w:cs="Times New Roman"/>
        </w:rPr>
        <w:t>‘</w:t>
      </w:r>
      <w:r w:rsidR="00914167" w:rsidRPr="00FB4D71">
        <w:rPr>
          <w:rFonts w:ascii="Times New Roman" w:hAnsi="Times New Roman" w:cs="Times New Roman"/>
        </w:rPr>
        <w:t>gender ground’, ‘ground of race’, ‘religion ground</w:t>
      </w:r>
      <w:proofErr w:type="gramStart"/>
      <w:r w:rsidR="00914167" w:rsidRPr="00FB4D71">
        <w:rPr>
          <w:rFonts w:ascii="Times New Roman" w:hAnsi="Times New Roman" w:cs="Times New Roman"/>
        </w:rPr>
        <w:t xml:space="preserve">’,  </w:t>
      </w:r>
      <w:r w:rsidRPr="00FB4D71">
        <w:rPr>
          <w:rFonts w:ascii="Times New Roman" w:hAnsi="Times New Roman" w:cs="Times New Roman"/>
        </w:rPr>
        <w:t>‘</w:t>
      </w:r>
      <w:proofErr w:type="gramEnd"/>
      <w:r w:rsidRPr="00FB4D71">
        <w:rPr>
          <w:rFonts w:ascii="Times New Roman" w:hAnsi="Times New Roman" w:cs="Times New Roman"/>
        </w:rPr>
        <w:t>sexual orientation ground’ and ‘Traveller community ground’ shall be construed in accordance with section 3 of the Equal Status Act 2000.</w:t>
      </w:r>
    </w:p>
    <w:p w14:paraId="3B5084FF" w14:textId="77777777" w:rsidR="00BC2C03" w:rsidRPr="00FB4D71" w:rsidRDefault="00BC2C03" w:rsidP="00BC2C03">
      <w:pPr>
        <w:pStyle w:val="NoSpacing"/>
        <w:ind w:left="720"/>
        <w:rPr>
          <w:rFonts w:ascii="Times New Roman" w:hAnsi="Times New Roman" w:cs="Times New Roman"/>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FB4D71" w14:paraId="56EA6D1B" w14:textId="77777777" w:rsidTr="0085341B">
        <w:trPr>
          <w:trHeight w:val="1741"/>
        </w:trPr>
        <w:tc>
          <w:tcPr>
            <w:tcW w:w="9016" w:type="dxa"/>
            <w:shd w:val="clear" w:color="auto" w:fill="E7E6E6" w:themeFill="background2"/>
          </w:tcPr>
          <w:p w14:paraId="1B0B0DC5" w14:textId="77777777" w:rsidR="003857A6" w:rsidRPr="00FB4D71" w:rsidRDefault="003857A6" w:rsidP="003857A6">
            <w:pPr>
              <w:tabs>
                <w:tab w:val="left" w:pos="5513"/>
              </w:tabs>
              <w:autoSpaceDE w:val="0"/>
              <w:autoSpaceDN w:val="0"/>
              <w:adjustRightInd w:val="0"/>
              <w:rPr>
                <w:rFonts w:ascii="Times New Roman" w:eastAsiaTheme="minorEastAsia" w:hAnsi="Times New Roman" w:cs="Times New Roman"/>
              </w:rPr>
            </w:pPr>
          </w:p>
          <w:p w14:paraId="121BFDF5" w14:textId="77777777" w:rsidR="003D39A4" w:rsidRPr="00FB4D71" w:rsidRDefault="00C87AFA" w:rsidP="000D4437">
            <w:pPr>
              <w:autoSpaceDE w:val="0"/>
              <w:autoSpaceDN w:val="0"/>
              <w:adjustRightInd w:val="0"/>
              <w:rPr>
                <w:rFonts w:ascii="Times New Roman" w:eastAsiaTheme="minorEastAsia" w:hAnsi="Times New Roman" w:cs="Times New Roman"/>
                <w:sz w:val="24"/>
                <w:szCs w:val="24"/>
              </w:rPr>
            </w:pPr>
            <w:r w:rsidRPr="00FB4D71">
              <w:rPr>
                <w:rFonts w:ascii="Times New Roman" w:eastAsia="Times New Roman" w:hAnsi="Times New Roman" w:cs="Times New Roman"/>
                <w:sz w:val="24"/>
                <w:szCs w:val="24"/>
                <w:lang w:val="en-GB" w:eastAsia="en-GB"/>
              </w:rPr>
              <w:t>The Central Remedial Clinic </w:t>
            </w:r>
            <w:r w:rsidR="00251D5B" w:rsidRPr="00FB4D71">
              <w:rPr>
                <w:rFonts w:ascii="Times New Roman" w:eastAsiaTheme="minorEastAsia" w:hAnsi="Times New Roman" w:cs="Times New Roman"/>
                <w:sz w:val="24"/>
                <w:szCs w:val="24"/>
              </w:rPr>
              <w:t>School</w:t>
            </w:r>
            <w:r w:rsidR="003857A6" w:rsidRPr="00FB4D71">
              <w:rPr>
                <w:rFonts w:ascii="Times New Roman" w:eastAsiaTheme="minorEastAsia" w:hAnsi="Times New Roman" w:cs="Times New Roman"/>
                <w:sz w:val="24"/>
                <w:szCs w:val="24"/>
              </w:rPr>
              <w:t xml:space="preserve"> is a school which, </w:t>
            </w:r>
            <w:r w:rsidR="003857A6" w:rsidRPr="00FB4D71">
              <w:rPr>
                <w:rFonts w:ascii="Times New Roman" w:hAnsi="Times New Roman" w:cs="Times New Roman"/>
                <w:sz w:val="24"/>
                <w:szCs w:val="24"/>
              </w:rPr>
              <w:t xml:space="preserve">with the approval of the Minister for Education and Skills, provides an education exclusively for students with a category or categories of special educational needs specified by the Minister </w:t>
            </w:r>
            <w:r w:rsidR="003857A6" w:rsidRPr="00FB4D71">
              <w:rPr>
                <w:rFonts w:ascii="Times New Roman" w:eastAsiaTheme="minorEastAsia" w:hAnsi="Times New Roman" w:cs="Times New Roman"/>
                <w:sz w:val="24"/>
                <w:szCs w:val="24"/>
              </w:rPr>
              <w:t>and does not discriminate in relation to the admission of a student w</w:t>
            </w:r>
            <w:r w:rsidR="00EF6C3A" w:rsidRPr="00FB4D71">
              <w:rPr>
                <w:rFonts w:ascii="Times New Roman" w:eastAsiaTheme="minorEastAsia" w:hAnsi="Times New Roman" w:cs="Times New Roman"/>
                <w:sz w:val="24"/>
                <w:szCs w:val="24"/>
              </w:rPr>
              <w:t>h</w:t>
            </w:r>
            <w:r w:rsidR="003857A6" w:rsidRPr="00FB4D71">
              <w:rPr>
                <w:rFonts w:ascii="Times New Roman" w:eastAsiaTheme="minorEastAsia" w:hAnsi="Times New Roman" w:cs="Times New Roman"/>
                <w:sz w:val="24"/>
                <w:szCs w:val="24"/>
              </w:rPr>
              <w:t xml:space="preserve">o does not have the category of needs </w:t>
            </w:r>
            <w:r w:rsidR="003857A6" w:rsidRPr="00FB4D71">
              <w:rPr>
                <w:rFonts w:ascii="Times New Roman" w:hAnsi="Times New Roman" w:cs="Times New Roman"/>
                <w:sz w:val="24"/>
                <w:szCs w:val="24"/>
              </w:rPr>
              <w:t>specified.</w:t>
            </w:r>
          </w:p>
        </w:tc>
      </w:tr>
    </w:tbl>
    <w:p w14:paraId="7A687B1F" w14:textId="77777777" w:rsidR="00355203" w:rsidRPr="00FB4D71" w:rsidRDefault="00355203" w:rsidP="00762B44">
      <w:pPr>
        <w:spacing w:after="0" w:line="240" w:lineRule="auto"/>
        <w:jc w:val="both"/>
        <w:rPr>
          <w:rFonts w:ascii="Times New Roman" w:eastAsiaTheme="minorEastAsia" w:hAnsi="Times New Roman" w:cs="Times New Roman"/>
          <w:color w:val="385623" w:themeColor="accent6" w:themeShade="80"/>
        </w:rPr>
      </w:pPr>
    </w:p>
    <w:p w14:paraId="15485E0F" w14:textId="77777777" w:rsidR="00987EFD" w:rsidRPr="00FB4D71" w:rsidRDefault="00987EFD" w:rsidP="00987EFD">
      <w:pPr>
        <w:pStyle w:val="ListParagraph"/>
        <w:spacing w:after="0" w:line="240" w:lineRule="auto"/>
        <w:ind w:left="567"/>
        <w:jc w:val="both"/>
        <w:rPr>
          <w:rFonts w:ascii="Times New Roman" w:eastAsiaTheme="minorEastAsia" w:hAnsi="Times New Roman" w:cs="Times New Roman"/>
          <w:b/>
          <w:color w:val="385623" w:themeColor="accent6" w:themeShade="80"/>
        </w:rPr>
      </w:pPr>
    </w:p>
    <w:p w14:paraId="144D1A6D" w14:textId="77777777" w:rsidR="008663F8" w:rsidRPr="00FB4D71" w:rsidRDefault="00FB20D2"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Categories of Special Educational Needs catered for in the school/special class</w:t>
      </w:r>
    </w:p>
    <w:p w14:paraId="6CFB8B2E" w14:textId="77777777" w:rsidR="00A52939" w:rsidRPr="00FB4D71" w:rsidRDefault="00A52939" w:rsidP="00A52939">
      <w:pPr>
        <w:pStyle w:val="ListParagraph"/>
        <w:spacing w:after="0" w:line="240" w:lineRule="auto"/>
        <w:ind w:left="567"/>
        <w:jc w:val="both"/>
        <w:rPr>
          <w:rFonts w:ascii="Times New Roman" w:eastAsiaTheme="minorEastAsia" w:hAnsi="Times New Roman" w:cs="Times New Roman"/>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FB4D71" w14:paraId="7B63B86E" w14:textId="77777777" w:rsidTr="003201ED">
        <w:tc>
          <w:tcPr>
            <w:tcW w:w="9016" w:type="dxa"/>
            <w:shd w:val="clear" w:color="auto" w:fill="E7E6E6" w:themeFill="background2"/>
          </w:tcPr>
          <w:p w14:paraId="09175DC6" w14:textId="77777777" w:rsidR="003857A6" w:rsidRPr="00FB4D71" w:rsidRDefault="003857A6" w:rsidP="003857A6">
            <w:pPr>
              <w:autoSpaceDE w:val="0"/>
              <w:autoSpaceDN w:val="0"/>
              <w:adjustRightInd w:val="0"/>
              <w:rPr>
                <w:rFonts w:ascii="Times New Roman" w:hAnsi="Times New Roman" w:cs="Times New Roman"/>
              </w:rPr>
            </w:pPr>
          </w:p>
          <w:p w14:paraId="6075245C" w14:textId="77777777" w:rsidR="003857A6" w:rsidRPr="00FB4D71" w:rsidRDefault="00C87AFA" w:rsidP="003857A6">
            <w:pPr>
              <w:autoSpaceDE w:val="0"/>
              <w:autoSpaceDN w:val="0"/>
              <w:adjustRightInd w:val="0"/>
              <w:rPr>
                <w:rFonts w:ascii="Times New Roman" w:hAnsi="Times New Roman" w:cs="Times New Roman"/>
                <w:sz w:val="24"/>
                <w:szCs w:val="24"/>
              </w:rPr>
            </w:pPr>
            <w:r w:rsidRPr="00FB4D71">
              <w:rPr>
                <w:rFonts w:ascii="Times New Roman" w:hAnsi="Times New Roman" w:cs="Times New Roman"/>
                <w:sz w:val="24"/>
                <w:szCs w:val="24"/>
              </w:rPr>
              <w:t xml:space="preserve">The </w:t>
            </w:r>
            <w:r w:rsidRPr="00FB4D71">
              <w:rPr>
                <w:rFonts w:ascii="Times New Roman" w:eastAsia="Times New Roman" w:hAnsi="Times New Roman" w:cs="Times New Roman"/>
                <w:sz w:val="24"/>
                <w:szCs w:val="24"/>
                <w:lang w:val="en-GB" w:eastAsia="en-GB"/>
              </w:rPr>
              <w:t>Central Remedial Clinic </w:t>
            </w:r>
            <w:r w:rsidR="000D4437" w:rsidRPr="00FB4D71">
              <w:rPr>
                <w:rFonts w:ascii="Times New Roman" w:hAnsi="Times New Roman" w:cs="Times New Roman"/>
                <w:sz w:val="24"/>
                <w:szCs w:val="24"/>
              </w:rPr>
              <w:t xml:space="preserve">School </w:t>
            </w:r>
            <w:r w:rsidR="003857A6" w:rsidRPr="00FB4D71">
              <w:rPr>
                <w:rFonts w:ascii="Times New Roman" w:hAnsi="Times New Roman" w:cs="Times New Roman"/>
                <w:sz w:val="24"/>
                <w:szCs w:val="24"/>
              </w:rPr>
              <w:t xml:space="preserve">with the approval of the Minister for Education and Skills, provides an education exclusively for students with </w:t>
            </w:r>
            <w:r w:rsidR="0085341B">
              <w:rPr>
                <w:rFonts w:ascii="Times New Roman" w:hAnsi="Times New Roman" w:cs="Times New Roman"/>
                <w:sz w:val="24"/>
                <w:szCs w:val="24"/>
              </w:rPr>
              <w:t xml:space="preserve">a primary </w:t>
            </w:r>
            <w:r w:rsidR="000D4437" w:rsidRPr="00FB4D71">
              <w:rPr>
                <w:rFonts w:ascii="Times New Roman" w:hAnsi="Times New Roman" w:cs="Times New Roman"/>
                <w:sz w:val="24"/>
                <w:szCs w:val="24"/>
              </w:rPr>
              <w:t>physical disabili</w:t>
            </w:r>
            <w:r w:rsidR="0085341B">
              <w:rPr>
                <w:rFonts w:ascii="Times New Roman" w:hAnsi="Times New Roman" w:cs="Times New Roman"/>
                <w:sz w:val="24"/>
                <w:szCs w:val="24"/>
              </w:rPr>
              <w:t>ty</w:t>
            </w:r>
            <w:r w:rsidR="000D4437" w:rsidRPr="00FB4D71">
              <w:rPr>
                <w:rFonts w:ascii="Times New Roman" w:hAnsi="Times New Roman" w:cs="Times New Roman"/>
                <w:sz w:val="24"/>
                <w:szCs w:val="24"/>
              </w:rPr>
              <w:t>.</w:t>
            </w:r>
          </w:p>
          <w:p w14:paraId="0900B671" w14:textId="77777777" w:rsidR="003D39A4" w:rsidRPr="00FB4D71" w:rsidRDefault="003D39A4" w:rsidP="003857A6">
            <w:pPr>
              <w:jc w:val="both"/>
              <w:rPr>
                <w:rFonts w:ascii="Times New Roman" w:eastAsiaTheme="minorEastAsia" w:hAnsi="Times New Roman" w:cs="Times New Roman"/>
                <w:b/>
                <w:color w:val="385623" w:themeColor="accent6" w:themeShade="80"/>
              </w:rPr>
            </w:pPr>
          </w:p>
        </w:tc>
      </w:tr>
    </w:tbl>
    <w:p w14:paraId="3BA75AAF" w14:textId="77777777" w:rsidR="00A52939" w:rsidRPr="00FB4D71" w:rsidRDefault="00A52939" w:rsidP="00A52939">
      <w:pPr>
        <w:pStyle w:val="ListParagraph"/>
        <w:spacing w:after="0" w:line="240" w:lineRule="auto"/>
        <w:ind w:left="0"/>
        <w:jc w:val="both"/>
        <w:rPr>
          <w:rFonts w:ascii="Times New Roman" w:eastAsiaTheme="minorEastAsia" w:hAnsi="Times New Roman" w:cs="Times New Roman"/>
          <w:b/>
          <w:color w:val="385623" w:themeColor="accent6" w:themeShade="80"/>
        </w:rPr>
      </w:pPr>
    </w:p>
    <w:p w14:paraId="1E4EB5D5" w14:textId="77777777" w:rsidR="0099669A" w:rsidRPr="00FB4D71" w:rsidRDefault="0099669A" w:rsidP="00A52939">
      <w:pPr>
        <w:pStyle w:val="ListParagraph"/>
        <w:spacing w:after="0" w:line="240" w:lineRule="auto"/>
        <w:ind w:left="0"/>
        <w:jc w:val="both"/>
        <w:rPr>
          <w:rFonts w:ascii="Times New Roman" w:eastAsiaTheme="minorEastAsia" w:hAnsi="Times New Roman" w:cs="Times New Roman"/>
          <w:b/>
          <w:color w:val="385623" w:themeColor="accent6" w:themeShade="80"/>
        </w:rPr>
      </w:pPr>
    </w:p>
    <w:p w14:paraId="4CA26014" w14:textId="77777777" w:rsidR="00641946" w:rsidRPr="00FB4D71" w:rsidRDefault="00641946"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Admission of Students</w:t>
      </w:r>
    </w:p>
    <w:p w14:paraId="0C4CC5D9" w14:textId="77777777" w:rsidR="00641946" w:rsidRPr="00FB4D71" w:rsidRDefault="00641946" w:rsidP="00762B44">
      <w:pPr>
        <w:spacing w:after="0" w:line="240" w:lineRule="auto"/>
        <w:jc w:val="both"/>
        <w:rPr>
          <w:rFonts w:ascii="Times New Roman" w:eastAsiaTheme="minorEastAsia" w:hAnsi="Times New Roman" w:cs="Times New Roman"/>
        </w:rPr>
      </w:pPr>
    </w:p>
    <w:p w14:paraId="784EBC7E" w14:textId="77777777" w:rsidR="00641946" w:rsidRPr="00FB4D71" w:rsidRDefault="00641946" w:rsidP="00762B44">
      <w:pPr>
        <w:spacing w:after="0"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This school shall admit each student seeking admission except where –</w:t>
      </w:r>
    </w:p>
    <w:p w14:paraId="7FA2237B" w14:textId="77777777" w:rsidR="00641946" w:rsidRPr="00FB4D71" w:rsidRDefault="00641946" w:rsidP="00762B44">
      <w:pPr>
        <w:spacing w:after="0" w:line="240" w:lineRule="auto"/>
        <w:jc w:val="both"/>
        <w:rPr>
          <w:rFonts w:ascii="Times New Roman" w:eastAsiaTheme="minorEastAsia" w:hAnsi="Times New Roman" w:cs="Times New Roman"/>
        </w:rPr>
      </w:pPr>
    </w:p>
    <w:p w14:paraId="0A3833AD" w14:textId="77777777" w:rsidR="005F777B" w:rsidRPr="00FB4D71" w:rsidRDefault="005F777B" w:rsidP="00EB149B">
      <w:pPr>
        <w:numPr>
          <w:ilvl w:val="0"/>
          <w:numId w:val="23"/>
        </w:num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the school is oversubscribed (please see </w:t>
      </w:r>
      <w:hyperlink w:anchor="_Oversubscription_(this_section" w:history="1">
        <w:r w:rsidRPr="00FB4D71">
          <w:rPr>
            <w:rStyle w:val="Hyperlink"/>
            <w:rFonts w:ascii="Times New Roman" w:eastAsiaTheme="minorEastAsia" w:hAnsi="Times New Roman" w:cs="Times New Roman"/>
          </w:rPr>
          <w:t>sectio</w:t>
        </w:r>
        <w:r w:rsidR="00F10754" w:rsidRPr="00FB4D71">
          <w:rPr>
            <w:rStyle w:val="Hyperlink"/>
            <w:rFonts w:ascii="Times New Roman" w:eastAsiaTheme="minorEastAsia" w:hAnsi="Times New Roman" w:cs="Times New Roman"/>
          </w:rPr>
          <w:t>n 6</w:t>
        </w:r>
      </w:hyperlink>
      <w:r w:rsidRPr="00FB4D71">
        <w:rPr>
          <w:rFonts w:ascii="Times New Roman" w:eastAsiaTheme="minorEastAsia" w:hAnsi="Times New Roman" w:cs="Times New Roman"/>
        </w:rPr>
        <w:t xml:space="preserve"> below for further details)</w:t>
      </w:r>
    </w:p>
    <w:p w14:paraId="29232F6B" w14:textId="77777777" w:rsidR="00764262" w:rsidRDefault="0085341B" w:rsidP="0085341B">
      <w:pPr>
        <w:pStyle w:val="ListParagraph"/>
        <w:numPr>
          <w:ilvl w:val="0"/>
          <w:numId w:val="23"/>
        </w:numPr>
        <w:autoSpaceDE w:val="0"/>
        <w:autoSpaceDN w:val="0"/>
        <w:adjustRightInd w:val="0"/>
        <w:spacing w:after="0" w:line="240" w:lineRule="auto"/>
        <w:rPr>
          <w:rFonts w:ascii="Times New Roman" w:hAnsi="Times New Roman" w:cs="Times New Roman"/>
        </w:rPr>
      </w:pPr>
      <w:r w:rsidRPr="00FB4D71">
        <w:rPr>
          <w:rFonts w:ascii="Times New Roman" w:eastAsiaTheme="minorEastAsia" w:hAnsi="Times New Roman" w:cs="Times New Roman"/>
          <w:noProof/>
        </w:rPr>
        <mc:AlternateContent>
          <mc:Choice Requires="wps">
            <w:drawing>
              <wp:anchor distT="45720" distB="45720" distL="114300" distR="114300" simplePos="0" relativeHeight="251661312" behindDoc="0" locked="0" layoutInCell="1" allowOverlap="1" wp14:anchorId="56BB67F5" wp14:editId="6E8FF865">
                <wp:simplePos x="0" y="0"/>
                <wp:positionH relativeFrom="margin">
                  <wp:align>right</wp:align>
                </wp:positionH>
                <wp:positionV relativeFrom="paragraph">
                  <wp:posOffset>760730</wp:posOffset>
                </wp:positionV>
                <wp:extent cx="56769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14375"/>
                        </a:xfrm>
                        <a:prstGeom prst="rect">
                          <a:avLst/>
                        </a:prstGeom>
                        <a:solidFill>
                          <a:schemeClr val="bg1">
                            <a:lumMod val="85000"/>
                          </a:schemeClr>
                        </a:solidFill>
                        <a:ln w="9525">
                          <a:solidFill>
                            <a:srgbClr val="000000"/>
                          </a:solidFill>
                          <a:miter lim="800000"/>
                          <a:headEnd/>
                          <a:tailEnd/>
                        </a:ln>
                      </wps:spPr>
                      <wps:txbx>
                        <w:txbxContent>
                          <w:p w14:paraId="45598B65" w14:textId="77777777" w:rsidR="00FB4D71" w:rsidRDefault="00FB4D71">
                            <w:r>
                              <w:rPr>
                                <w:rFonts w:ascii="Times New Roman" w:eastAsia="Times New Roman" w:hAnsi="Times New Roman" w:cs="Times New Roman"/>
                                <w:sz w:val="24"/>
                                <w:szCs w:val="24"/>
                                <w:lang w:val="en-GB" w:eastAsia="en-GB"/>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an education exclusively for students with </w:t>
                            </w:r>
                            <w:r w:rsidR="0085341B">
                              <w:rPr>
                                <w:rFonts w:ascii="Times New Roman" w:eastAsiaTheme="minorEastAsia" w:hAnsi="Times New Roman" w:cs="Times New Roman"/>
                              </w:rPr>
                              <w:t xml:space="preserve">a primary </w:t>
                            </w:r>
                            <w:r w:rsidRPr="00FB4D71">
                              <w:rPr>
                                <w:rFonts w:ascii="Times New Roman" w:eastAsiaTheme="minorEastAsia" w:hAnsi="Times New Roman" w:cs="Times New Roman"/>
                              </w:rPr>
                              <w:t>physical disabilit</w:t>
                            </w:r>
                            <w:r w:rsidR="00955C6C">
                              <w:rPr>
                                <w:rFonts w:ascii="Times New Roman" w:eastAsiaTheme="minorEastAsia" w:hAnsi="Times New Roman" w:cs="Times New Roman"/>
                              </w:rPr>
                              <w:t>y</w:t>
                            </w:r>
                            <w:r w:rsidRPr="00FB4D71">
                              <w:rPr>
                                <w:rFonts w:ascii="Times New Roman" w:eastAsiaTheme="minorEastAsia" w:hAnsi="Times New Roman" w:cs="Times New Roman"/>
                              </w:rPr>
                              <w:t xml:space="preserve"> and may refuse admission to a student, where the student does not have the specified category of special educational needs provided for by this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left:0;text-align:left;margin-left:395.8pt;margin-top:59.9pt;width:447pt;height:5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lXOQIAAGkEAAAOAAAAZHJzL2Uyb0RvYy54bWysVNtu2zAMfR+wfxD0vjjJcjXiFF26DgO6&#10;C9DuA2hZjoVJoicpsbuvLyWnabq9DXsRRJE+PDwkvbnqjWZH6bxCW/DJaMyZtAIrZfcF//Fw+27F&#10;mQ9gK9BoZcEfpedX27dvNl2byyk2qCvpGIFYn3dtwZsQ2jzLvGikAT/CVlpy1ugMBDLdPqscdIRu&#10;dDYdjxdZh65qHQrpPb3eDE6+Tfh1LUX4VtdeBqYLTtxCOl06y3hm2w3kewdto8SJBvwDCwPKUtIz&#10;1A0EYAen/oIySjj0WIeRQJNhXSshUw1UzWT8RzX3DbQy1ULi+PYsk/9/sOLr8btjqir4dLLkzIKh&#10;Jj3IPrAP2LNp1KdrfU5h9y0Fhp6eqc+pVt/eofjpmcVdA3Yvr53DrpFQEb9J/DK7+HTA8RGk7L5g&#10;RWngEDAB9bUzUTySgxE69enx3JtIRdDjfLFcrMfkEuRbTmbvl/OUAvLnr1vnwyeJhsVLwR31PqHD&#10;8c6HyAby55CYzKNW1a3SOhlx3uROO3YEmpRyP1SoD4aoDm+r+ZjSDzhpPGN4Qn2FpC3rCr6eT+eD&#10;Rq+yuH15zkFoF4CXYUYF2gmtTMFX5yDIo7IfbUUMIA+g9HCnqrQ9SR3VHXQOfdlTYNS/xOqRRHc4&#10;zD7tKl0adL8562juC+5/HcBJzvRnS41bT2azuCjJmM2XUzLcpae89IAVBFXwwNlw3YW0XJGjxWtq&#10;cK2S9i9MTlxpnpN4p92LC3Npp6iXP8T2CQAA//8DAFBLAwQUAAYACAAAACEAZ/wKpOAAAAAIAQAA&#10;DwAAAGRycy9kb3ducmV2LnhtbEyPzU7DMBCE70i8g7VIXCrqJEX9CXGqCqknECqhinp04iWJiNdR&#10;7Lbh7VlOcNyZ0ex82Xayvbjg6DtHCuJ5BAKpdqajRsHxY/+wBuGDJqN7R6jgGz1s89ubTKfGXekd&#10;L0VoBJeQT7WCNoQhldLXLVrt525AYu/TjVYHPsdGmlFfudz2MomipbS6I/7Q6gGfW6y/irNVUL2u&#10;Xpa7fbmqzWk2zooyfisPsVL3d9PuCUTAKfyF4Xc+T4ecN1XuTMaLXgGDBFbjDQOwvd48slIpSBbJ&#10;AmSeyf8A+Q8AAAD//wMAUEsBAi0AFAAGAAgAAAAhALaDOJL+AAAA4QEAABMAAAAAAAAAAAAAAAAA&#10;AAAAAFtDb250ZW50X1R5cGVzXS54bWxQSwECLQAUAAYACAAAACEAOP0h/9YAAACUAQAACwAAAAAA&#10;AAAAAAAAAAAvAQAAX3JlbHMvLnJlbHNQSwECLQAUAAYACAAAACEAPEfJVzkCAABpBAAADgAAAAAA&#10;AAAAAAAAAAAuAgAAZHJzL2Uyb0RvYy54bWxQSwECLQAUAAYACAAAACEAZ/wKpOAAAAAIAQAADwAA&#10;AAAAAAAAAAAAAACTBAAAZHJzL2Rvd25yZXYueG1sUEsFBgAAAAAEAAQA8wAAAKAFAAAAAA==&#10;" fillcolor="#d8d8d8 [2732]">
                <v:textbox>
                  <w:txbxContent>
                    <w:p w:rsidR="00FB4D71" w:rsidRDefault="00FB4D71">
                      <w:r>
                        <w:rPr>
                          <w:rFonts w:ascii="Times New Roman" w:eastAsia="Times New Roman" w:hAnsi="Times New Roman" w:cs="Times New Roman"/>
                          <w:sz w:val="24"/>
                          <w:szCs w:val="24"/>
                          <w:lang w:val="en-GB" w:eastAsia="en-GB"/>
                        </w:rPr>
                        <w:t xml:space="preserve">The </w:t>
                      </w:r>
                      <w:r w:rsidRPr="00FB4D71">
                        <w:rPr>
                          <w:rFonts w:ascii="Times New Roman" w:eastAsia="Times New Roman" w:hAnsi="Times New Roman" w:cs="Times New Roman"/>
                          <w:sz w:val="24"/>
                          <w:szCs w:val="24"/>
                          <w:lang w:val="en-GB" w:eastAsia="en-GB"/>
                        </w:rPr>
                        <w:t>Central Remedial Clinic </w:t>
                      </w:r>
                      <w:r w:rsidRPr="00FB4D71">
                        <w:rPr>
                          <w:rFonts w:ascii="Times New Roman" w:eastAsiaTheme="minorEastAsia" w:hAnsi="Times New Roman" w:cs="Times New Roman"/>
                        </w:rPr>
                        <w:t xml:space="preserve">School provides an education exclusively for students with </w:t>
                      </w:r>
                      <w:r w:rsidR="0085341B">
                        <w:rPr>
                          <w:rFonts w:ascii="Times New Roman" w:eastAsiaTheme="minorEastAsia" w:hAnsi="Times New Roman" w:cs="Times New Roman"/>
                        </w:rPr>
                        <w:t xml:space="preserve">a primary </w:t>
                      </w:r>
                      <w:r w:rsidRPr="00FB4D71">
                        <w:rPr>
                          <w:rFonts w:ascii="Times New Roman" w:eastAsiaTheme="minorEastAsia" w:hAnsi="Times New Roman" w:cs="Times New Roman"/>
                        </w:rPr>
                        <w:t>physical disabilit</w:t>
                      </w:r>
                      <w:r w:rsidR="00955C6C">
                        <w:rPr>
                          <w:rFonts w:ascii="Times New Roman" w:eastAsiaTheme="minorEastAsia" w:hAnsi="Times New Roman" w:cs="Times New Roman"/>
                        </w:rPr>
                        <w:t>y</w:t>
                      </w:r>
                      <w:r w:rsidRPr="00FB4D71">
                        <w:rPr>
                          <w:rFonts w:ascii="Times New Roman" w:eastAsiaTheme="minorEastAsia" w:hAnsi="Times New Roman" w:cs="Times New Roman"/>
                        </w:rPr>
                        <w:t xml:space="preserve"> and may refuse admission to a student, where the student does not have the specified category of special educational needs provided for by this school.</w:t>
                      </w:r>
                    </w:p>
                  </w:txbxContent>
                </v:textbox>
                <w10:wrap type="square" anchorx="margin"/>
              </v:shape>
            </w:pict>
          </mc:Fallback>
        </mc:AlternateContent>
      </w:r>
      <w:r w:rsidR="00616C76" w:rsidRPr="00FB4D71">
        <w:rPr>
          <w:rFonts w:ascii="Times New Roman" w:eastAsiaTheme="minorEastAsia" w:hAnsi="Times New Roman" w:cs="Times New Roman"/>
        </w:rPr>
        <w:t>a</w:t>
      </w:r>
      <w:r w:rsidR="00616C76" w:rsidRPr="00FB4D71">
        <w:rPr>
          <w:rFonts w:ascii="Times New Roman" w:hAnsi="Times New Roman" w:cs="Times New Roman"/>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tbl>
      <w:tblPr>
        <w:tblStyle w:val="TableGrid0"/>
        <w:tblpPr w:leftFromText="180" w:rightFromText="180" w:vertAnchor="text" w:horzAnchor="margin" w:tblpY="1888"/>
        <w:tblW w:w="0" w:type="auto"/>
        <w:shd w:val="clear" w:color="auto" w:fill="E7E6E6" w:themeFill="background2"/>
        <w:tblLook w:val="04A0" w:firstRow="1" w:lastRow="0" w:firstColumn="1" w:lastColumn="0" w:noHBand="0" w:noVBand="1"/>
      </w:tblPr>
      <w:tblGrid>
        <w:gridCol w:w="9016"/>
      </w:tblGrid>
      <w:tr w:rsidR="00603207" w:rsidRPr="00FB4D71" w14:paraId="2BC3A094" w14:textId="77777777" w:rsidTr="00603207">
        <w:tc>
          <w:tcPr>
            <w:tcW w:w="9016" w:type="dxa"/>
            <w:shd w:val="clear" w:color="auto" w:fill="E7E6E6" w:themeFill="background2"/>
          </w:tcPr>
          <w:p w14:paraId="45DEDEDB" w14:textId="77777777" w:rsidR="00603207" w:rsidRDefault="00603207" w:rsidP="00603207">
            <w:pPr>
              <w:pStyle w:val="paragraph"/>
              <w:spacing w:before="0" w:beforeAutospacing="0" w:after="0" w:afterAutospacing="0"/>
              <w:jc w:val="both"/>
              <w:textAlignment w:val="baseline"/>
              <w:rPr>
                <w:rStyle w:val="normaltextrun"/>
              </w:rPr>
            </w:pPr>
            <w:r w:rsidRPr="00656755">
              <w:rPr>
                <w:rStyle w:val="normaltextrun"/>
              </w:rPr>
              <w:t>All applications will be evaluated using the following criteria:</w:t>
            </w:r>
          </w:p>
          <w:p w14:paraId="1218603D" w14:textId="77777777" w:rsidR="00603207" w:rsidRDefault="00603207" w:rsidP="00603207">
            <w:pPr>
              <w:pStyle w:val="paragraph"/>
              <w:spacing w:before="0" w:beforeAutospacing="0" w:after="0" w:afterAutospacing="0"/>
              <w:jc w:val="both"/>
              <w:textAlignment w:val="baseline"/>
              <w:rPr>
                <w:rStyle w:val="normaltextrun"/>
              </w:rPr>
            </w:pPr>
          </w:p>
          <w:p w14:paraId="4C30AE1F" w14:textId="77777777" w:rsidR="00603207" w:rsidRDefault="00603207" w:rsidP="00603207">
            <w:pPr>
              <w:pStyle w:val="paragraph"/>
              <w:numPr>
                <w:ilvl w:val="0"/>
                <w:numId w:val="32"/>
              </w:numPr>
              <w:spacing w:before="0" w:beforeAutospacing="0" w:after="0" w:afterAutospacing="0"/>
              <w:jc w:val="both"/>
              <w:textAlignment w:val="baseline"/>
              <w:rPr>
                <w:rStyle w:val="normaltextrun"/>
              </w:rPr>
            </w:pPr>
            <w:r>
              <w:rPr>
                <w:rStyle w:val="normaltextrun"/>
              </w:rPr>
              <w:t>Completed applications have been received by the closing date.</w:t>
            </w:r>
          </w:p>
          <w:p w14:paraId="0294AA51" w14:textId="77777777" w:rsidR="00603207" w:rsidRDefault="00603207" w:rsidP="00603207">
            <w:pPr>
              <w:pStyle w:val="paragraph"/>
              <w:spacing w:before="0" w:beforeAutospacing="0" w:after="0" w:afterAutospacing="0"/>
              <w:ind w:left="720"/>
              <w:jc w:val="both"/>
              <w:textAlignment w:val="baseline"/>
              <w:rPr>
                <w:rStyle w:val="normaltextrun"/>
              </w:rPr>
            </w:pPr>
          </w:p>
          <w:p w14:paraId="1C568ABE" w14:textId="77777777" w:rsidR="00603207" w:rsidRDefault="00603207" w:rsidP="00603207">
            <w:pPr>
              <w:pStyle w:val="paragraph"/>
              <w:numPr>
                <w:ilvl w:val="0"/>
                <w:numId w:val="32"/>
              </w:numPr>
              <w:spacing w:before="0" w:beforeAutospacing="0" w:after="0" w:afterAutospacing="0"/>
              <w:jc w:val="both"/>
              <w:textAlignment w:val="baseline"/>
              <w:rPr>
                <w:rStyle w:val="normaltextrun"/>
              </w:rPr>
            </w:pPr>
            <w:r>
              <w:rPr>
                <w:rStyle w:val="normaltextrun"/>
              </w:rPr>
              <w:t>Parents’/Guardians’ willingness to confirm in writing that the Code of Behaviour of the school is acceptable to him or her.</w:t>
            </w:r>
          </w:p>
          <w:p w14:paraId="3F156009" w14:textId="77777777" w:rsidR="00603207" w:rsidRDefault="00603207" w:rsidP="00603207">
            <w:pPr>
              <w:pStyle w:val="paragraph"/>
              <w:spacing w:before="0" w:beforeAutospacing="0" w:after="0" w:afterAutospacing="0"/>
              <w:jc w:val="both"/>
              <w:textAlignment w:val="baseline"/>
              <w:rPr>
                <w:rStyle w:val="normaltextrun"/>
              </w:rPr>
            </w:pPr>
          </w:p>
          <w:p w14:paraId="32120EEA" w14:textId="77777777" w:rsidR="00603207" w:rsidRDefault="00603207" w:rsidP="00603207">
            <w:pPr>
              <w:pStyle w:val="paragraph"/>
              <w:numPr>
                <w:ilvl w:val="0"/>
                <w:numId w:val="32"/>
              </w:numPr>
              <w:spacing w:before="0" w:beforeAutospacing="0" w:after="0" w:afterAutospacing="0"/>
              <w:jc w:val="both"/>
              <w:textAlignment w:val="baseline"/>
              <w:rPr>
                <w:rStyle w:val="eop"/>
              </w:rPr>
            </w:pPr>
            <w:r w:rsidRPr="00FB4D71">
              <w:rPr>
                <w:rStyle w:val="eop"/>
              </w:rPr>
              <w:t>The pupil is three years of age on year of entry.</w:t>
            </w:r>
          </w:p>
          <w:p w14:paraId="79D2F215" w14:textId="77777777" w:rsidR="00603207" w:rsidRDefault="00603207" w:rsidP="00603207">
            <w:pPr>
              <w:pStyle w:val="paragraph"/>
              <w:spacing w:before="0" w:beforeAutospacing="0" w:after="0" w:afterAutospacing="0"/>
              <w:ind w:left="720"/>
              <w:jc w:val="both"/>
              <w:textAlignment w:val="baseline"/>
              <w:rPr>
                <w:rStyle w:val="eop"/>
              </w:rPr>
            </w:pPr>
          </w:p>
          <w:p w14:paraId="2C9E0FFC" w14:textId="77777777" w:rsidR="00603207" w:rsidRPr="00955C6C" w:rsidRDefault="00603207" w:rsidP="00603207">
            <w:pPr>
              <w:pStyle w:val="ListParagraph"/>
              <w:numPr>
                <w:ilvl w:val="0"/>
                <w:numId w:val="32"/>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lastRenderedPageBreak/>
              <w:t xml:space="preserve">The </w:t>
            </w:r>
            <w:r>
              <w:rPr>
                <w:rFonts w:ascii="Times New Roman" w:eastAsiaTheme="minorEastAsia" w:hAnsi="Times New Roman" w:cs="Times New Roman"/>
                <w:bCs/>
                <w:sz w:val="24"/>
                <w:szCs w:val="24"/>
              </w:rPr>
              <w:t>pupil</w:t>
            </w:r>
            <w:r w:rsidRPr="00955C6C">
              <w:rPr>
                <w:rFonts w:ascii="Times New Roman" w:eastAsiaTheme="minorEastAsia" w:hAnsi="Times New Roman" w:cs="Times New Roman"/>
                <w:bCs/>
                <w:sz w:val="24"/>
                <w:szCs w:val="24"/>
              </w:rPr>
              <w:t xml:space="preserve"> has reports from paediatrician/psychologist that confirms that they have a primary physical disability or multiple disabilities with physical as their primary.</w:t>
            </w:r>
          </w:p>
          <w:p w14:paraId="46D7EFDE" w14:textId="77777777" w:rsidR="00603207" w:rsidRPr="00955C6C" w:rsidRDefault="00603207" w:rsidP="00603207">
            <w:pPr>
              <w:rPr>
                <w:rFonts w:ascii="Times New Roman" w:eastAsiaTheme="minorEastAsia" w:hAnsi="Times New Roman" w:cs="Times New Roman"/>
                <w:bCs/>
                <w:sz w:val="24"/>
                <w:szCs w:val="24"/>
              </w:rPr>
            </w:pPr>
          </w:p>
          <w:p w14:paraId="6519EFC3" w14:textId="77777777" w:rsidR="00603207" w:rsidRPr="00656755" w:rsidRDefault="00603207" w:rsidP="00603207">
            <w:pPr>
              <w:pStyle w:val="ListParagraph"/>
              <w:numPr>
                <w:ilvl w:val="0"/>
                <w:numId w:val="32"/>
              </w:numPr>
              <w:rPr>
                <w:rStyle w:val="eop"/>
                <w:rFonts w:ascii="Times New Roman" w:eastAsiaTheme="minorEastAsia" w:hAnsi="Times New Roman" w:cs="Times New Roman"/>
                <w:b/>
                <w:sz w:val="24"/>
                <w:szCs w:val="24"/>
              </w:rPr>
            </w:pPr>
            <w:r w:rsidRPr="00656755">
              <w:rPr>
                <w:rFonts w:ascii="Times New Roman" w:eastAsiaTheme="minorEastAsia" w:hAnsi="Times New Roman" w:cs="Times New Roman"/>
                <w:bCs/>
                <w:sz w:val="24"/>
                <w:szCs w:val="24"/>
              </w:rPr>
              <w:t>There is a recommendation from a paediatrician/psychologist</w:t>
            </w:r>
            <w:r w:rsidR="006E5F4E" w:rsidRPr="00656755">
              <w:rPr>
                <w:rFonts w:ascii="Times New Roman" w:eastAsiaTheme="minorEastAsia" w:hAnsi="Times New Roman" w:cs="Times New Roman"/>
                <w:bCs/>
                <w:sz w:val="24"/>
                <w:szCs w:val="24"/>
              </w:rPr>
              <w:t xml:space="preserve">/ </w:t>
            </w:r>
            <w:r w:rsidR="002E0026" w:rsidRPr="00656755">
              <w:rPr>
                <w:rFonts w:ascii="Times New Roman" w:eastAsiaTheme="minorEastAsia" w:hAnsi="Times New Roman" w:cs="Times New Roman"/>
                <w:bCs/>
                <w:sz w:val="24"/>
                <w:szCs w:val="24"/>
              </w:rPr>
              <w:t>m</w:t>
            </w:r>
            <w:r w:rsidR="006E5F4E" w:rsidRPr="00656755">
              <w:rPr>
                <w:rFonts w:ascii="Times New Roman" w:eastAsiaTheme="minorEastAsia" w:hAnsi="Times New Roman" w:cs="Times New Roman"/>
                <w:bCs/>
                <w:sz w:val="24"/>
                <w:szCs w:val="24"/>
              </w:rPr>
              <w:t xml:space="preserve">ulti-disciplinary </w:t>
            </w:r>
            <w:r w:rsidR="00C73F3D" w:rsidRPr="00656755">
              <w:rPr>
                <w:rFonts w:ascii="Times New Roman" w:eastAsiaTheme="minorEastAsia" w:hAnsi="Times New Roman" w:cs="Times New Roman"/>
                <w:bCs/>
                <w:sz w:val="24"/>
                <w:szCs w:val="24"/>
              </w:rPr>
              <w:t>t</w:t>
            </w:r>
            <w:r w:rsidR="006E5F4E" w:rsidRPr="00656755">
              <w:rPr>
                <w:rFonts w:ascii="Times New Roman" w:eastAsiaTheme="minorEastAsia" w:hAnsi="Times New Roman" w:cs="Times New Roman"/>
                <w:bCs/>
                <w:sz w:val="24"/>
                <w:szCs w:val="24"/>
              </w:rPr>
              <w:t>eam</w:t>
            </w:r>
            <w:r w:rsidRPr="00656755">
              <w:rPr>
                <w:rFonts w:ascii="Times New Roman" w:eastAsiaTheme="minorEastAsia" w:hAnsi="Times New Roman" w:cs="Times New Roman"/>
                <w:bCs/>
                <w:sz w:val="24"/>
                <w:szCs w:val="24"/>
              </w:rPr>
              <w:t xml:space="preserve"> for placement in a special school.</w:t>
            </w:r>
          </w:p>
          <w:p w14:paraId="2F0FFD0F" w14:textId="77777777" w:rsidR="00603207" w:rsidRPr="00FB4D71" w:rsidRDefault="00603207" w:rsidP="00603207">
            <w:pPr>
              <w:pStyle w:val="paragraph"/>
              <w:spacing w:before="0" w:beforeAutospacing="0" w:after="0" w:afterAutospacing="0"/>
              <w:jc w:val="both"/>
              <w:textAlignment w:val="baseline"/>
            </w:pPr>
            <w:r w:rsidRPr="00FB4D71">
              <w:rPr>
                <w:rStyle w:val="eop"/>
              </w:rPr>
              <w:t> </w:t>
            </w:r>
          </w:p>
          <w:p w14:paraId="136BED89" w14:textId="77777777" w:rsidR="00603207" w:rsidRPr="00FB4D71" w:rsidRDefault="00603207" w:rsidP="00603207">
            <w:pPr>
              <w:pStyle w:val="paragraph"/>
              <w:numPr>
                <w:ilvl w:val="0"/>
                <w:numId w:val="32"/>
              </w:numPr>
              <w:spacing w:before="0" w:beforeAutospacing="0" w:after="0" w:afterAutospacing="0"/>
              <w:jc w:val="both"/>
              <w:textAlignment w:val="baseline"/>
              <w:rPr>
                <w:rStyle w:val="eop"/>
              </w:rPr>
            </w:pPr>
            <w:r w:rsidRPr="00FB4D71">
              <w:rPr>
                <w:rStyle w:val="normaltextrun"/>
              </w:rPr>
              <w:t xml:space="preserve">The pupil resides within the designated catchment area for the school i.e. within North </w:t>
            </w:r>
            <w:r>
              <w:rPr>
                <w:rStyle w:val="normaltextrun"/>
              </w:rPr>
              <w:t>C</w:t>
            </w:r>
            <w:r w:rsidRPr="00FB4D71">
              <w:rPr>
                <w:rStyle w:val="normaltextrun"/>
              </w:rPr>
              <w:t xml:space="preserve">ity and </w:t>
            </w:r>
            <w:r>
              <w:rPr>
                <w:rStyle w:val="normaltextrun"/>
              </w:rPr>
              <w:t>C</w:t>
            </w:r>
            <w:r w:rsidRPr="00FB4D71">
              <w:rPr>
                <w:rStyle w:val="normaltextrun"/>
              </w:rPr>
              <w:t>ounty Dublin.</w:t>
            </w:r>
            <w:r w:rsidRPr="00FB4D71">
              <w:rPr>
                <w:rStyle w:val="eop"/>
              </w:rPr>
              <w:t> </w:t>
            </w:r>
          </w:p>
          <w:p w14:paraId="2E846661" w14:textId="77777777" w:rsidR="00603207" w:rsidRPr="00FB4D71" w:rsidRDefault="00603207" w:rsidP="00603207">
            <w:pPr>
              <w:pStyle w:val="paragraph"/>
              <w:spacing w:before="0" w:beforeAutospacing="0" w:after="0" w:afterAutospacing="0"/>
              <w:jc w:val="both"/>
              <w:textAlignment w:val="baseline"/>
            </w:pPr>
            <w:r w:rsidRPr="00FB4D71">
              <w:rPr>
                <w:rStyle w:val="eop"/>
              </w:rPr>
              <w:t> </w:t>
            </w:r>
          </w:p>
          <w:p w14:paraId="28586743" w14:textId="77777777" w:rsidR="00603207" w:rsidRPr="00955C6C"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availability of a place for the student in a classroom of compatible peers to ensure a positive educational experience for all existing students and new applicants.</w:t>
            </w:r>
          </w:p>
          <w:p w14:paraId="627E4EE1" w14:textId="77777777" w:rsidR="00603207" w:rsidRPr="00955C6C" w:rsidRDefault="00603207" w:rsidP="00603207">
            <w:pPr>
              <w:pStyle w:val="ListParagraph"/>
              <w:rPr>
                <w:rFonts w:ascii="Times New Roman" w:eastAsiaTheme="minorEastAsia" w:hAnsi="Times New Roman" w:cs="Times New Roman"/>
                <w:bCs/>
                <w:sz w:val="24"/>
                <w:szCs w:val="24"/>
              </w:rPr>
            </w:pPr>
          </w:p>
          <w:p w14:paraId="22A4E9E7" w14:textId="77777777" w:rsidR="00603207" w:rsidRPr="00955C6C"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capacity of the school to provide an appropriate educational service and the necessary nursing/medical support (where applicable).</w:t>
            </w:r>
          </w:p>
          <w:p w14:paraId="2BAE066E" w14:textId="77777777" w:rsidR="00603207" w:rsidRPr="00955C6C" w:rsidRDefault="00603207" w:rsidP="00603207">
            <w:pPr>
              <w:rPr>
                <w:rFonts w:ascii="Times New Roman" w:eastAsiaTheme="minorEastAsia" w:hAnsi="Times New Roman" w:cs="Times New Roman"/>
                <w:bCs/>
                <w:sz w:val="24"/>
                <w:szCs w:val="24"/>
              </w:rPr>
            </w:pPr>
          </w:p>
          <w:p w14:paraId="4E3976B0" w14:textId="77777777" w:rsidR="00603207" w:rsidRDefault="00603207" w:rsidP="00603207">
            <w:pPr>
              <w:pStyle w:val="ListParagraph"/>
              <w:numPr>
                <w:ilvl w:val="0"/>
                <w:numId w:val="40"/>
              </w:numPr>
              <w:rPr>
                <w:rFonts w:ascii="Times New Roman" w:eastAsiaTheme="minorEastAsia" w:hAnsi="Times New Roman" w:cs="Times New Roman"/>
                <w:bCs/>
                <w:sz w:val="24"/>
                <w:szCs w:val="24"/>
              </w:rPr>
            </w:pPr>
            <w:r w:rsidRPr="00955C6C">
              <w:rPr>
                <w:rFonts w:ascii="Times New Roman" w:eastAsiaTheme="minorEastAsia" w:hAnsi="Times New Roman" w:cs="Times New Roman"/>
                <w:bCs/>
                <w:sz w:val="24"/>
                <w:szCs w:val="24"/>
              </w:rPr>
              <w:t>The capacity of the school to provide a suitable physical environment to meet the needs of the student.</w:t>
            </w:r>
          </w:p>
          <w:p w14:paraId="0D8B17C8" w14:textId="77777777" w:rsidR="00603207" w:rsidRPr="00955C6C" w:rsidRDefault="00603207" w:rsidP="00603207">
            <w:pPr>
              <w:pStyle w:val="ListParagraph"/>
              <w:rPr>
                <w:rFonts w:ascii="Times New Roman" w:eastAsiaTheme="minorEastAsia" w:hAnsi="Times New Roman" w:cs="Times New Roman"/>
                <w:bCs/>
                <w:sz w:val="24"/>
                <w:szCs w:val="24"/>
              </w:rPr>
            </w:pPr>
          </w:p>
          <w:p w14:paraId="2C1BFEF7" w14:textId="77777777" w:rsidR="00603207" w:rsidRPr="00955C6C" w:rsidRDefault="00603207" w:rsidP="00603207">
            <w:pPr>
              <w:jc w:val="both"/>
              <w:rPr>
                <w:rFonts w:ascii="Times New Roman" w:hAnsi="Times New Roman" w:cs="Times New Roman"/>
                <w:sz w:val="24"/>
                <w:szCs w:val="24"/>
              </w:rPr>
            </w:pPr>
            <w:r w:rsidRPr="00955C6C">
              <w:rPr>
                <w:rFonts w:ascii="Times New Roman" w:hAnsi="Times New Roman" w:cs="Times New Roman"/>
                <w:b/>
                <w:bCs/>
                <w:sz w:val="24"/>
                <w:szCs w:val="24"/>
              </w:rPr>
              <w:t>Selection Procedure</w:t>
            </w:r>
            <w:r w:rsidRPr="00955C6C">
              <w:rPr>
                <w:rFonts w:ascii="Times New Roman" w:hAnsi="Times New Roman" w:cs="Times New Roman"/>
                <w:sz w:val="24"/>
                <w:szCs w:val="24"/>
              </w:rPr>
              <w:t>:</w:t>
            </w:r>
          </w:p>
          <w:p w14:paraId="4911231F" w14:textId="77777777" w:rsidR="00603207"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All applications are assessed by the Admissions Advisory Team based on the criteria outlined a</w:t>
            </w:r>
            <w:r w:rsidRPr="00656755">
              <w:rPr>
                <w:rFonts w:ascii="Times New Roman" w:hAnsi="Times New Roman" w:cs="Times New Roman"/>
                <w:sz w:val="24"/>
                <w:szCs w:val="24"/>
              </w:rPr>
              <w:t>bove. The Admissions Advisory Team is approved by the Board of Management and consists of the Principal, Medical Director and Preschool teacher.</w:t>
            </w:r>
          </w:p>
          <w:p w14:paraId="317D2A7D" w14:textId="77777777" w:rsidR="00603207" w:rsidRPr="00955C6C" w:rsidRDefault="00603207" w:rsidP="00603207">
            <w:pPr>
              <w:pStyle w:val="ListParagraph"/>
              <w:spacing w:line="256" w:lineRule="auto"/>
              <w:jc w:val="both"/>
              <w:rPr>
                <w:rFonts w:ascii="Times New Roman" w:hAnsi="Times New Roman" w:cs="Times New Roman"/>
                <w:sz w:val="24"/>
                <w:szCs w:val="24"/>
              </w:rPr>
            </w:pPr>
          </w:p>
          <w:p w14:paraId="29D3C92A" w14:textId="77777777" w:rsidR="00603207"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The Admissions Advisory Team commences its work immediately after the closing date as outlined in the Annual Admissions Notice. At its first meeting, the school Principal advises the team of the number of vacancies in the school for the coming Academic Year and the age profile and classes where these vacancies occur.</w:t>
            </w:r>
          </w:p>
          <w:p w14:paraId="3CD91C3C" w14:textId="77777777" w:rsidR="00603207" w:rsidRPr="00955C6C" w:rsidRDefault="00603207" w:rsidP="00603207">
            <w:pPr>
              <w:spacing w:line="256" w:lineRule="auto"/>
              <w:jc w:val="both"/>
              <w:rPr>
                <w:rFonts w:ascii="Times New Roman" w:hAnsi="Times New Roman" w:cs="Times New Roman"/>
                <w:sz w:val="24"/>
                <w:szCs w:val="24"/>
              </w:rPr>
            </w:pPr>
          </w:p>
          <w:p w14:paraId="701D0AAD" w14:textId="77777777" w:rsidR="00603207" w:rsidRPr="00955C6C" w:rsidRDefault="00603207" w:rsidP="00603207">
            <w:pPr>
              <w:pStyle w:val="ListParagraph"/>
              <w:numPr>
                <w:ilvl w:val="0"/>
                <w:numId w:val="41"/>
              </w:numPr>
              <w:spacing w:line="256" w:lineRule="auto"/>
              <w:jc w:val="both"/>
              <w:rPr>
                <w:rFonts w:ascii="Times New Roman" w:hAnsi="Times New Roman" w:cs="Times New Roman"/>
                <w:sz w:val="24"/>
                <w:szCs w:val="24"/>
              </w:rPr>
            </w:pPr>
            <w:r w:rsidRPr="00955C6C">
              <w:rPr>
                <w:rFonts w:ascii="Times New Roman" w:hAnsi="Times New Roman" w:cs="Times New Roman"/>
                <w:sz w:val="24"/>
                <w:szCs w:val="24"/>
              </w:rPr>
              <w:t>The Admissions Advisory Team submits a report to the Board of Management and all applicants are informed in writing as to the decision of the school, within the timeline outlined in the annual admissions notice.</w:t>
            </w:r>
          </w:p>
          <w:p w14:paraId="252F89BB" w14:textId="77777777" w:rsidR="00603207" w:rsidRPr="00FB4D71" w:rsidRDefault="00603207" w:rsidP="00603207">
            <w:pPr>
              <w:pStyle w:val="paragraph"/>
              <w:spacing w:before="0" w:beforeAutospacing="0" w:after="0" w:afterAutospacing="0"/>
              <w:jc w:val="both"/>
              <w:textAlignment w:val="baseline"/>
            </w:pPr>
          </w:p>
        </w:tc>
      </w:tr>
    </w:tbl>
    <w:p w14:paraId="0AF418D9" w14:textId="77777777" w:rsidR="000D4437" w:rsidRPr="0085341B" w:rsidRDefault="000D4437" w:rsidP="0085341B">
      <w:pPr>
        <w:spacing w:after="0" w:line="240" w:lineRule="auto"/>
        <w:jc w:val="both"/>
        <w:rPr>
          <w:rFonts w:ascii="Times New Roman" w:eastAsiaTheme="minorEastAsia" w:hAnsi="Times New Roman" w:cs="Times New Roman"/>
          <w:b/>
          <w:color w:val="385623" w:themeColor="accent6" w:themeShade="80"/>
          <w:sz w:val="24"/>
          <w:szCs w:val="24"/>
        </w:rPr>
      </w:pPr>
    </w:p>
    <w:p w14:paraId="5169F075" w14:textId="77777777" w:rsidR="00EE4292" w:rsidRPr="00FB4D71" w:rsidRDefault="00EE4292"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0" w:name="_Oversubscription_(this_section"/>
      <w:bookmarkStart w:id="1" w:name="_Ref31796116"/>
      <w:bookmarkEnd w:id="0"/>
      <w:r w:rsidRPr="00FB4D71">
        <w:rPr>
          <w:rFonts w:ascii="Times New Roman" w:eastAsiaTheme="minorEastAsia" w:hAnsi="Times New Roman" w:cs="Times New Roman"/>
          <w:b/>
          <w:color w:val="385623" w:themeColor="accent6" w:themeShade="80"/>
          <w:sz w:val="24"/>
          <w:szCs w:val="24"/>
        </w:rPr>
        <w:t>Oversubscription</w:t>
      </w:r>
      <w:r w:rsidR="00AE7E94" w:rsidRPr="00FB4D71">
        <w:rPr>
          <w:rFonts w:ascii="Times New Roman" w:eastAsiaTheme="minorEastAsia" w:hAnsi="Times New Roman" w:cs="Times New Roman"/>
          <w:b/>
          <w:color w:val="385623" w:themeColor="accent6" w:themeShade="80"/>
          <w:sz w:val="24"/>
          <w:szCs w:val="24"/>
        </w:rPr>
        <w:t xml:space="preserve"> </w:t>
      </w:r>
      <w:r w:rsidR="00AA6AC8" w:rsidRPr="00FB4D71">
        <w:rPr>
          <w:rFonts w:ascii="Times New Roman" w:eastAsiaTheme="minorEastAsia" w:hAnsi="Times New Roman" w:cs="Times New Roman"/>
          <w:b/>
          <w:color w:val="385623" w:themeColor="accent6" w:themeShade="80"/>
          <w:sz w:val="24"/>
          <w:szCs w:val="24"/>
        </w:rPr>
        <w:t>(this section must be completed by all schools including schools that do not anticipate being oversubscribed)</w:t>
      </w:r>
      <w:bookmarkEnd w:id="1"/>
    </w:p>
    <w:p w14:paraId="683A981C" w14:textId="77777777" w:rsidR="00EE4292" w:rsidRPr="00FB4D71" w:rsidRDefault="00EE4292" w:rsidP="00EE4292">
      <w:pPr>
        <w:spacing w:after="0" w:line="240" w:lineRule="auto"/>
        <w:jc w:val="both"/>
        <w:rPr>
          <w:rFonts w:ascii="Times New Roman" w:eastAsiaTheme="minorEastAsia" w:hAnsi="Times New Roman" w:cs="Times New Roman"/>
        </w:rPr>
      </w:pPr>
    </w:p>
    <w:p w14:paraId="2AEA61AF" w14:textId="77777777" w:rsidR="00EE4292" w:rsidRPr="00FB4D71" w:rsidRDefault="00EE4292" w:rsidP="00E47AF1">
      <w:pPr>
        <w:contextualSpacing/>
        <w:rPr>
          <w:rFonts w:ascii="Times New Roman" w:eastAsiaTheme="minorEastAsia" w:hAnsi="Times New Roman" w:cs="Times New Roman"/>
        </w:rPr>
      </w:pPr>
      <w:r w:rsidRPr="00656755">
        <w:rPr>
          <w:rFonts w:ascii="Times New Roman" w:eastAsiaTheme="minorEastAsia" w:hAnsi="Times New Roman" w:cs="Times New Roman"/>
        </w:rPr>
        <w:t>In the event that the school is oversubscribed,</w:t>
      </w:r>
      <w:r w:rsidR="00603207" w:rsidRPr="00656755">
        <w:rPr>
          <w:rFonts w:ascii="Times New Roman" w:eastAsiaTheme="minorEastAsia" w:hAnsi="Times New Roman" w:cs="Times New Roman"/>
        </w:rPr>
        <w:t xml:space="preserve"> and, </w:t>
      </w:r>
      <w:r w:rsidRPr="00656755">
        <w:rPr>
          <w:rFonts w:ascii="Times New Roman" w:eastAsiaTheme="minorEastAsia" w:hAnsi="Times New Roman" w:cs="Times New Roman"/>
        </w:rPr>
        <w:t xml:space="preserve"> </w:t>
      </w:r>
      <w:r w:rsidR="00603207" w:rsidRPr="00656755">
        <w:rPr>
          <w:rFonts w:ascii="Times New Roman" w:eastAsiaTheme="minorEastAsia" w:hAnsi="Times New Roman" w:cs="Times New Roman"/>
        </w:rPr>
        <w:t xml:space="preserve">in the event that there are two or more students tied for a place or places in any of the selection criteria categories above (the number of applicants exceeds the number of remaining places), </w:t>
      </w:r>
      <w:r w:rsidRPr="00656755">
        <w:rPr>
          <w:rFonts w:ascii="Times New Roman" w:eastAsiaTheme="minorEastAsia" w:hAnsi="Times New Roman" w:cs="Times New Roman"/>
        </w:rPr>
        <w:t>the</w:t>
      </w:r>
      <w:r w:rsidRPr="00FB4D71">
        <w:rPr>
          <w:rFonts w:ascii="Times New Roman" w:eastAsiaTheme="minorEastAsia" w:hAnsi="Times New Roman" w:cs="Times New Roman"/>
        </w:rPr>
        <w:t xml:space="preserv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CB2458C" w14:textId="77777777" w:rsidR="003201ED" w:rsidRPr="00FB4D71" w:rsidRDefault="003201ED" w:rsidP="003201ED">
      <w:pPr>
        <w:contextualSpacing/>
        <w:jc w:val="both"/>
        <w:rPr>
          <w:rFonts w:ascii="Times New Roman" w:eastAsiaTheme="minorEastAsia" w:hAnsi="Times New Roman" w:cs="Times New Roman"/>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FB4D71" w14:paraId="4AA5AEC3" w14:textId="77777777" w:rsidTr="00EE56FC">
        <w:tc>
          <w:tcPr>
            <w:tcW w:w="9016" w:type="dxa"/>
            <w:shd w:val="clear" w:color="auto" w:fill="E7E6E6" w:themeFill="background2"/>
          </w:tcPr>
          <w:p w14:paraId="5E22F6EE" w14:textId="77777777" w:rsidR="0088352A" w:rsidRPr="00FB4D71" w:rsidRDefault="00196B72" w:rsidP="00EE56FC">
            <w:pPr>
              <w:contextualSpacing/>
              <w:jc w:val="both"/>
              <w:rPr>
                <w:rFonts w:ascii="Times New Roman" w:eastAsiaTheme="minorEastAsia" w:hAnsi="Times New Roman" w:cs="Times New Roman"/>
                <w:b/>
              </w:rPr>
            </w:pPr>
            <w:r w:rsidRPr="00FB4D71">
              <w:rPr>
                <w:rFonts w:ascii="Times New Roman" w:eastAsiaTheme="minorEastAsia" w:hAnsi="Times New Roman" w:cs="Times New Roman"/>
                <w:b/>
              </w:rPr>
              <w:t>Consideration will be given to the following:</w:t>
            </w:r>
          </w:p>
          <w:p w14:paraId="7E67F807" w14:textId="77777777" w:rsidR="00196B72" w:rsidRPr="00FB4D71" w:rsidRDefault="00196B72" w:rsidP="00955C6C">
            <w:pPr>
              <w:pStyle w:val="paragraph"/>
              <w:spacing w:before="0" w:beforeAutospacing="0" w:after="0" w:afterAutospacing="0"/>
              <w:jc w:val="both"/>
              <w:textAlignment w:val="baseline"/>
              <w:rPr>
                <w:rStyle w:val="eop"/>
              </w:rPr>
            </w:pPr>
          </w:p>
          <w:p w14:paraId="75A31023" w14:textId="77777777" w:rsidR="00196B72" w:rsidRPr="00FB4D71" w:rsidRDefault="00196B72" w:rsidP="00196B72">
            <w:pPr>
              <w:pStyle w:val="paragraph"/>
              <w:numPr>
                <w:ilvl w:val="0"/>
                <w:numId w:val="32"/>
              </w:numPr>
              <w:spacing w:before="0" w:beforeAutospacing="0" w:after="0" w:afterAutospacing="0"/>
              <w:jc w:val="both"/>
              <w:textAlignment w:val="baseline"/>
              <w:rPr>
                <w:rStyle w:val="eop"/>
              </w:rPr>
            </w:pPr>
            <w:r w:rsidRPr="00FB4D71">
              <w:rPr>
                <w:rStyle w:val="normaltextrun"/>
              </w:rPr>
              <w:t>If the student requires access to support services such as physiotherapy, occupational therapy, speech and language therapy, paediatric nursing.</w:t>
            </w:r>
            <w:r w:rsidRPr="00FB4D71">
              <w:rPr>
                <w:rStyle w:val="eop"/>
              </w:rPr>
              <w:t> </w:t>
            </w:r>
          </w:p>
          <w:p w14:paraId="0BAF08A0" w14:textId="77777777" w:rsidR="00196B72" w:rsidRPr="00FB4D71" w:rsidRDefault="00196B72" w:rsidP="00196B72">
            <w:pPr>
              <w:pStyle w:val="ListParagraph"/>
              <w:rPr>
                <w:rFonts w:ascii="Times New Roman" w:hAnsi="Times New Roman" w:cs="Times New Roman"/>
              </w:rPr>
            </w:pPr>
          </w:p>
          <w:p w14:paraId="54EAA9FB" w14:textId="77777777" w:rsidR="00196B72" w:rsidRPr="00FB4D71" w:rsidRDefault="00196B72" w:rsidP="00196B72">
            <w:pPr>
              <w:pStyle w:val="paragraph"/>
              <w:numPr>
                <w:ilvl w:val="0"/>
                <w:numId w:val="32"/>
              </w:numPr>
              <w:spacing w:before="0" w:beforeAutospacing="0" w:after="0" w:afterAutospacing="0"/>
              <w:jc w:val="both"/>
              <w:textAlignment w:val="baseline"/>
            </w:pPr>
            <w:r w:rsidRPr="00FB4D71">
              <w:lastRenderedPageBreak/>
              <w:t xml:space="preserve">In the </w:t>
            </w:r>
            <w:r w:rsidR="00AF1DB7" w:rsidRPr="00FB4D71">
              <w:t>promotion</w:t>
            </w:r>
            <w:r w:rsidRPr="00FB4D71">
              <w:t xml:space="preserve"> of inclusion, could mainstream be a more appropriate </w:t>
            </w:r>
            <w:r w:rsidR="00AF1DB7" w:rsidRPr="00FB4D71">
              <w:t>educational</w:t>
            </w:r>
            <w:r w:rsidRPr="00FB4D71">
              <w:t xml:space="preserve"> placement.</w:t>
            </w:r>
          </w:p>
          <w:p w14:paraId="4987E371" w14:textId="77777777" w:rsidR="00196B72" w:rsidRPr="00FB4D71" w:rsidRDefault="00196B72" w:rsidP="00196B72">
            <w:pPr>
              <w:pStyle w:val="ListParagraph"/>
              <w:rPr>
                <w:rFonts w:ascii="Times New Roman" w:hAnsi="Times New Roman" w:cs="Times New Roman"/>
              </w:rPr>
            </w:pPr>
          </w:p>
          <w:p w14:paraId="7D2D370B" w14:textId="77777777" w:rsidR="003201ED" w:rsidRPr="00955C6C" w:rsidRDefault="00196B72" w:rsidP="00955C6C">
            <w:pPr>
              <w:pStyle w:val="paragraph"/>
              <w:spacing w:before="0" w:beforeAutospacing="0" w:after="0" w:afterAutospacing="0"/>
              <w:jc w:val="both"/>
              <w:textAlignment w:val="baseline"/>
            </w:pPr>
            <w:r w:rsidRPr="00FB4D71">
              <w:t>After considering the above, a waiting list will for admission to the school will be created</w:t>
            </w:r>
            <w:r w:rsidR="00955C6C">
              <w:t xml:space="preserve"> for the relevant academic year</w:t>
            </w:r>
            <w:r w:rsidRPr="00FB4D71">
              <w:t>.</w:t>
            </w:r>
          </w:p>
        </w:tc>
      </w:tr>
    </w:tbl>
    <w:p w14:paraId="512E3BCA" w14:textId="77777777" w:rsidR="00BC2C03" w:rsidRPr="00FB4D71" w:rsidRDefault="004E569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lastRenderedPageBreak/>
        <w:t xml:space="preserve">What will not be </w:t>
      </w:r>
      <w:r w:rsidR="00BC2C03" w:rsidRPr="00FB4D71">
        <w:rPr>
          <w:rFonts w:ascii="Times New Roman" w:eastAsiaTheme="minorEastAsia" w:hAnsi="Times New Roman" w:cs="Times New Roman"/>
          <w:b/>
          <w:color w:val="385623" w:themeColor="accent6" w:themeShade="80"/>
          <w:sz w:val="24"/>
          <w:szCs w:val="24"/>
        </w:rPr>
        <w:t xml:space="preserve">considered </w:t>
      </w:r>
      <w:r w:rsidR="003D39A4" w:rsidRPr="00FB4D71">
        <w:rPr>
          <w:rFonts w:ascii="Times New Roman" w:eastAsiaTheme="minorEastAsia" w:hAnsi="Times New Roman" w:cs="Times New Roman"/>
          <w:b/>
          <w:color w:val="385623" w:themeColor="accent6" w:themeShade="80"/>
          <w:sz w:val="24"/>
          <w:szCs w:val="24"/>
        </w:rPr>
        <w:t xml:space="preserve">or </w:t>
      </w:r>
      <w:proofErr w:type="gramStart"/>
      <w:r w:rsidR="003D39A4" w:rsidRPr="00FB4D71">
        <w:rPr>
          <w:rFonts w:ascii="Times New Roman" w:eastAsiaTheme="minorEastAsia" w:hAnsi="Times New Roman" w:cs="Times New Roman"/>
          <w:b/>
          <w:color w:val="385623" w:themeColor="accent6" w:themeShade="80"/>
          <w:sz w:val="24"/>
          <w:szCs w:val="24"/>
        </w:rPr>
        <w:t>taken into account</w:t>
      </w:r>
      <w:proofErr w:type="gramEnd"/>
    </w:p>
    <w:p w14:paraId="75B8A320" w14:textId="77777777" w:rsidR="00BC2C03" w:rsidRPr="00FB4D71" w:rsidRDefault="00BC2C03" w:rsidP="00E47AF1">
      <w:pPr>
        <w:pStyle w:val="ListParagraph"/>
        <w:autoSpaceDE w:val="0"/>
        <w:autoSpaceDN w:val="0"/>
        <w:adjustRightInd w:val="0"/>
        <w:spacing w:after="0" w:line="240" w:lineRule="auto"/>
        <w:rPr>
          <w:rFonts w:ascii="Times New Roman" w:eastAsiaTheme="minorEastAsia" w:hAnsi="Times New Roman" w:cs="Times New Roman"/>
        </w:rPr>
      </w:pPr>
    </w:p>
    <w:p w14:paraId="4756EE4C" w14:textId="77777777" w:rsidR="00BC2C03" w:rsidRPr="00FB4D71" w:rsidRDefault="00BC2C03" w:rsidP="00E47AF1">
      <w:p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In accordance with section 62(7)(e) of the Education Act, the school will not consider or </w:t>
      </w:r>
      <w:proofErr w:type="gramStart"/>
      <w:r w:rsidRPr="00FB4D71">
        <w:rPr>
          <w:rFonts w:ascii="Times New Roman" w:eastAsiaTheme="minorEastAsia" w:hAnsi="Times New Roman" w:cs="Times New Roman"/>
        </w:rPr>
        <w:t>take into account</w:t>
      </w:r>
      <w:proofErr w:type="gramEnd"/>
      <w:r w:rsidRPr="00FB4D71">
        <w:rPr>
          <w:rFonts w:ascii="Times New Roman" w:eastAsiaTheme="minorEastAsia" w:hAnsi="Times New Roman" w:cs="Times New Roman"/>
        </w:rPr>
        <w:t xml:space="preserve"> any of the following in deciding on applications for admission or when placing a student on a waiting list for admission to the school</w:t>
      </w:r>
      <w:r w:rsidR="004F4AA6" w:rsidRPr="00FB4D71">
        <w:rPr>
          <w:rFonts w:ascii="Times New Roman" w:eastAsiaTheme="minorEastAsia" w:hAnsi="Times New Roman" w:cs="Times New Roman"/>
        </w:rPr>
        <w:t>:</w:t>
      </w:r>
    </w:p>
    <w:p w14:paraId="6D00B432" w14:textId="77777777" w:rsidR="00AB7E10" w:rsidRPr="00FB4D71" w:rsidRDefault="00AB7E10" w:rsidP="00BC2C03">
      <w:pPr>
        <w:autoSpaceDE w:val="0"/>
        <w:autoSpaceDN w:val="0"/>
        <w:adjustRightInd w:val="0"/>
        <w:spacing w:after="0" w:line="240" w:lineRule="auto"/>
        <w:contextualSpacing/>
        <w:jc w:val="both"/>
        <w:rPr>
          <w:rFonts w:ascii="Times New Roman" w:eastAsiaTheme="minorEastAsia" w:hAnsi="Times New Roman" w:cs="Times New Roman"/>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FB4D71" w14:paraId="5C4D0B9A" w14:textId="77777777" w:rsidTr="003201ED">
        <w:tc>
          <w:tcPr>
            <w:tcW w:w="9016" w:type="dxa"/>
            <w:shd w:val="clear" w:color="auto" w:fill="E7E6E6" w:themeFill="background2"/>
          </w:tcPr>
          <w:p w14:paraId="4F0DD328" w14:textId="77777777" w:rsidR="0088352A" w:rsidRPr="00FB4D71" w:rsidRDefault="0088352A" w:rsidP="001506F3">
            <w:pPr>
              <w:autoSpaceDE w:val="0"/>
              <w:autoSpaceDN w:val="0"/>
              <w:adjustRightInd w:val="0"/>
              <w:contextualSpacing/>
              <w:rPr>
                <w:rFonts w:ascii="Times New Roman" w:hAnsi="Times New Roman" w:cs="Times New Roman"/>
              </w:rPr>
            </w:pPr>
          </w:p>
          <w:p w14:paraId="606A7C12" w14:textId="77777777" w:rsidR="00285D92" w:rsidRPr="00FB4D71" w:rsidRDefault="0088352A" w:rsidP="0088352A">
            <w:pPr>
              <w:numPr>
                <w:ilvl w:val="0"/>
                <w:numId w:val="19"/>
              </w:numPr>
              <w:autoSpaceDE w:val="0"/>
              <w:autoSpaceDN w:val="0"/>
              <w:adjustRightInd w:val="0"/>
              <w:ind w:hanging="294"/>
              <w:contextualSpacing/>
              <w:rPr>
                <w:rFonts w:ascii="Times New Roman" w:hAnsi="Times New Roman" w:cs="Times New Roman"/>
                <w:color w:val="C00000"/>
              </w:rPr>
            </w:pPr>
            <w:r w:rsidRPr="00FB4D71">
              <w:rPr>
                <w:rFonts w:ascii="Times New Roman" w:hAnsi="Times New Roman" w:cs="Times New Roman"/>
              </w:rPr>
              <w:t xml:space="preserve">a student’s prior attendance at a pre-school or pre-school service, including </w:t>
            </w:r>
            <w:proofErr w:type="spellStart"/>
            <w:r w:rsidRPr="00FB4D71">
              <w:rPr>
                <w:rFonts w:ascii="Times New Roman" w:hAnsi="Times New Roman" w:cs="Times New Roman"/>
              </w:rPr>
              <w:t>naíonraí</w:t>
            </w:r>
            <w:proofErr w:type="spellEnd"/>
            <w:r w:rsidRPr="00FB4D71">
              <w:rPr>
                <w:rFonts w:ascii="Times New Roman" w:hAnsi="Times New Roman" w:cs="Times New Roman"/>
              </w:rPr>
              <w:t xml:space="preserve">, </w:t>
            </w:r>
          </w:p>
          <w:p w14:paraId="7026B6DF" w14:textId="77777777" w:rsidR="0088352A" w:rsidRPr="00D544D4" w:rsidRDefault="0088352A" w:rsidP="00285D92">
            <w:pPr>
              <w:autoSpaceDE w:val="0"/>
              <w:autoSpaceDN w:val="0"/>
              <w:adjustRightInd w:val="0"/>
              <w:ind w:left="720"/>
              <w:contextualSpacing/>
              <w:rPr>
                <w:rFonts w:ascii="Times New Roman" w:hAnsi="Times New Roman" w:cs="Times New Roman"/>
              </w:rPr>
            </w:pPr>
            <w:r w:rsidRPr="00D544D4">
              <w:rPr>
                <w:rFonts w:ascii="Times New Roman" w:hAnsi="Times New Roman" w:cs="Times New Roman"/>
              </w:rPr>
              <w:t>other than in relation to a student’s prior attendance at—</w:t>
            </w:r>
          </w:p>
          <w:p w14:paraId="18427E47" w14:textId="77777777" w:rsidR="0088352A" w:rsidRPr="00D544D4" w:rsidRDefault="0088352A" w:rsidP="0088352A">
            <w:pPr>
              <w:autoSpaceDE w:val="0"/>
              <w:autoSpaceDN w:val="0"/>
              <w:adjustRightInd w:val="0"/>
              <w:ind w:firstLine="720"/>
              <w:rPr>
                <w:rFonts w:ascii="Times New Roman" w:hAnsi="Times New Roman" w:cs="Times New Roman"/>
              </w:rPr>
            </w:pPr>
            <w:r w:rsidRPr="00D544D4">
              <w:rPr>
                <w:rFonts w:ascii="Times New Roman" w:hAnsi="Times New Roman" w:cs="Times New Roman"/>
              </w:rPr>
              <w:t>(I) an early intervention class, or</w:t>
            </w:r>
          </w:p>
          <w:p w14:paraId="49F3279C" w14:textId="77777777" w:rsidR="0088352A" w:rsidRPr="00D544D4" w:rsidRDefault="0088352A" w:rsidP="0088352A">
            <w:pPr>
              <w:autoSpaceDE w:val="0"/>
              <w:autoSpaceDN w:val="0"/>
              <w:adjustRightInd w:val="0"/>
              <w:ind w:left="720"/>
              <w:rPr>
                <w:rFonts w:ascii="Times New Roman" w:hAnsi="Times New Roman" w:cs="Times New Roman"/>
              </w:rPr>
            </w:pPr>
            <w:r w:rsidRPr="00D544D4">
              <w:rPr>
                <w:rFonts w:ascii="Times New Roman" w:hAnsi="Times New Roman" w:cs="Times New Roman"/>
              </w:rPr>
              <w:t xml:space="preserve">(II) </w:t>
            </w:r>
            <w:r w:rsidR="00AF1DB7" w:rsidRPr="00D544D4">
              <w:rPr>
                <w:rFonts w:ascii="Times New Roman" w:hAnsi="Times New Roman" w:cs="Times New Roman"/>
              </w:rPr>
              <w:t>an early start pre-school</w:t>
            </w:r>
            <w:r w:rsidRPr="00D544D4">
              <w:rPr>
                <w:rFonts w:ascii="Times New Roman" w:hAnsi="Times New Roman" w:cs="Times New Roman"/>
              </w:rPr>
              <w:t xml:space="preserve"> specified in a list published by the Minister from time to time;</w:t>
            </w:r>
          </w:p>
          <w:p w14:paraId="10435FE5" w14:textId="77777777" w:rsidR="0088352A" w:rsidRPr="00FB4D71" w:rsidRDefault="0088352A" w:rsidP="0088352A">
            <w:pPr>
              <w:autoSpaceDE w:val="0"/>
              <w:autoSpaceDN w:val="0"/>
              <w:adjustRightInd w:val="0"/>
              <w:ind w:left="720"/>
              <w:rPr>
                <w:rFonts w:ascii="Times New Roman" w:hAnsi="Times New Roman" w:cs="Times New Roman"/>
              </w:rPr>
            </w:pPr>
          </w:p>
          <w:p w14:paraId="03C28DF7"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color w:val="FF0000"/>
              </w:rPr>
            </w:pPr>
            <w:r w:rsidRPr="00FB4D71">
              <w:rPr>
                <w:rFonts w:ascii="Times New Roman" w:hAnsi="Times New Roman" w:cs="Times New Roman"/>
              </w:rPr>
              <w:t xml:space="preserve">the payment of fees or contributions (howsoever described) to the school; </w:t>
            </w:r>
          </w:p>
          <w:p w14:paraId="59CCF1EE" w14:textId="77777777" w:rsidR="0088352A" w:rsidRPr="00FB4D71" w:rsidRDefault="0088352A" w:rsidP="0088352A">
            <w:pPr>
              <w:autoSpaceDE w:val="0"/>
              <w:autoSpaceDN w:val="0"/>
              <w:adjustRightInd w:val="0"/>
              <w:ind w:left="720"/>
              <w:contextualSpacing/>
              <w:rPr>
                <w:rFonts w:ascii="Times New Roman" w:hAnsi="Times New Roman" w:cs="Times New Roman"/>
                <w:color w:val="C00000"/>
              </w:rPr>
            </w:pPr>
          </w:p>
          <w:p w14:paraId="266A0FF4" w14:textId="77777777" w:rsidR="0088352A" w:rsidRPr="00656755" w:rsidRDefault="0088352A" w:rsidP="00997A5E">
            <w:pPr>
              <w:numPr>
                <w:ilvl w:val="0"/>
                <w:numId w:val="19"/>
              </w:numPr>
              <w:autoSpaceDE w:val="0"/>
              <w:autoSpaceDN w:val="0"/>
              <w:adjustRightInd w:val="0"/>
              <w:contextualSpacing/>
              <w:rPr>
                <w:rFonts w:ascii="Times New Roman" w:hAnsi="Times New Roman" w:cs="Times New Roman"/>
              </w:rPr>
            </w:pPr>
            <w:r w:rsidRPr="00656755">
              <w:rPr>
                <w:rFonts w:ascii="Times New Roman" w:hAnsi="Times New Roman" w:cs="Times New Roman"/>
              </w:rPr>
              <w:t>a student’s academic ability, skills or aptitude</w:t>
            </w:r>
            <w:r w:rsidR="00997A5E" w:rsidRPr="00656755">
              <w:rPr>
                <w:rFonts w:ascii="Times New Roman" w:hAnsi="Times New Roman" w:cs="Times New Roman"/>
              </w:rPr>
              <w:t xml:space="preserve"> </w:t>
            </w:r>
            <w:r w:rsidRPr="00656755">
              <w:rPr>
                <w:rFonts w:ascii="Times New Roman" w:hAnsi="Times New Roman" w:cs="Times New Roman"/>
              </w:rPr>
              <w:t xml:space="preserve">other than </w:t>
            </w:r>
            <w:r w:rsidR="00997A5E" w:rsidRPr="00656755">
              <w:rPr>
                <w:rFonts w:ascii="Times New Roman" w:hAnsi="Times New Roman" w:cs="Times New Roman"/>
              </w:rPr>
              <w:t>where an intellectual disability is deemed to be the applicant’s primary disability;</w:t>
            </w:r>
          </w:p>
          <w:p w14:paraId="4DF2CAF9" w14:textId="77777777" w:rsidR="00997A5E" w:rsidRPr="00FB4D71" w:rsidRDefault="00997A5E" w:rsidP="00997A5E">
            <w:pPr>
              <w:autoSpaceDE w:val="0"/>
              <w:autoSpaceDN w:val="0"/>
              <w:adjustRightInd w:val="0"/>
              <w:contextualSpacing/>
              <w:rPr>
                <w:rFonts w:ascii="Times New Roman" w:hAnsi="Times New Roman" w:cs="Times New Roman"/>
              </w:rPr>
            </w:pPr>
          </w:p>
          <w:p w14:paraId="7661894C"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the occupation, financial status, academic ability, skills or aptitude of a student’s parents;</w:t>
            </w:r>
          </w:p>
          <w:p w14:paraId="16DD1675" w14:textId="77777777" w:rsidR="0088352A" w:rsidRPr="00FB4D71" w:rsidRDefault="0088352A" w:rsidP="0088352A">
            <w:pPr>
              <w:autoSpaceDE w:val="0"/>
              <w:autoSpaceDN w:val="0"/>
              <w:adjustRightInd w:val="0"/>
              <w:ind w:left="720"/>
              <w:contextualSpacing/>
              <w:rPr>
                <w:rFonts w:ascii="Times New Roman" w:hAnsi="Times New Roman" w:cs="Times New Roman"/>
              </w:rPr>
            </w:pPr>
          </w:p>
          <w:p w14:paraId="3AB34512"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a requirement that a student, or his or her parents, attend an interview, open day or other meeting as a condition of admission; </w:t>
            </w:r>
          </w:p>
          <w:p w14:paraId="0A6D90B8" w14:textId="77777777" w:rsidR="0088352A" w:rsidRPr="00FB4D71" w:rsidRDefault="0088352A" w:rsidP="0088352A">
            <w:pPr>
              <w:ind w:left="720"/>
              <w:contextualSpacing/>
              <w:rPr>
                <w:rFonts w:ascii="Times New Roman" w:hAnsi="Times New Roman" w:cs="Times New Roman"/>
                <w:color w:val="C00000"/>
              </w:rPr>
            </w:pPr>
          </w:p>
          <w:p w14:paraId="285599C5"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a student’s connection to the school by virtue of a member of his or her family attending or having previously attended the </w:t>
            </w:r>
            <w:proofErr w:type="gramStart"/>
            <w:r w:rsidRPr="00FB4D71">
              <w:rPr>
                <w:rFonts w:ascii="Times New Roman" w:hAnsi="Times New Roman" w:cs="Times New Roman"/>
              </w:rPr>
              <w:t>school;</w:t>
            </w:r>
            <w:proofErr w:type="gramEnd"/>
          </w:p>
          <w:p w14:paraId="76F8D382" w14:textId="77777777" w:rsidR="0088352A" w:rsidRPr="00FB4D71" w:rsidRDefault="0088352A" w:rsidP="0088352A">
            <w:pPr>
              <w:autoSpaceDE w:val="0"/>
              <w:autoSpaceDN w:val="0"/>
              <w:adjustRightInd w:val="0"/>
              <w:ind w:left="720"/>
              <w:contextualSpacing/>
              <w:rPr>
                <w:rFonts w:ascii="Times New Roman" w:hAnsi="Times New Roman" w:cs="Times New Roman"/>
                <w:color w:val="C00000"/>
              </w:rPr>
            </w:pPr>
          </w:p>
          <w:p w14:paraId="42D7243A" w14:textId="77777777" w:rsidR="0088352A" w:rsidRPr="00FB4D71" w:rsidRDefault="0088352A" w:rsidP="0088352A">
            <w:pPr>
              <w:ind w:left="720"/>
              <w:contextualSpacing/>
              <w:rPr>
                <w:rFonts w:ascii="Times New Roman" w:hAnsi="Times New Roman" w:cs="Times New Roman"/>
              </w:rPr>
            </w:pPr>
          </w:p>
          <w:p w14:paraId="5295A49A" w14:textId="77777777" w:rsidR="0088352A" w:rsidRPr="00FB4D71" w:rsidRDefault="0088352A" w:rsidP="0088352A">
            <w:pPr>
              <w:numPr>
                <w:ilvl w:val="0"/>
                <w:numId w:val="19"/>
              </w:numPr>
              <w:autoSpaceDE w:val="0"/>
              <w:autoSpaceDN w:val="0"/>
              <w:adjustRightInd w:val="0"/>
              <w:contextualSpacing/>
              <w:rPr>
                <w:rFonts w:ascii="Times New Roman" w:hAnsi="Times New Roman" w:cs="Times New Roman"/>
              </w:rPr>
            </w:pPr>
            <w:r w:rsidRPr="00FB4D71">
              <w:rPr>
                <w:rFonts w:ascii="Times New Roman" w:hAnsi="Times New Roman" w:cs="Times New Roman"/>
              </w:rPr>
              <w:t xml:space="preserve">the date and time on which an application for admission was received by the school, </w:t>
            </w:r>
          </w:p>
          <w:p w14:paraId="51D8987D" w14:textId="77777777" w:rsidR="0088352A" w:rsidRPr="00FB4D71" w:rsidRDefault="0088352A" w:rsidP="0088352A">
            <w:pPr>
              <w:autoSpaceDE w:val="0"/>
              <w:autoSpaceDN w:val="0"/>
              <w:adjustRightInd w:val="0"/>
              <w:rPr>
                <w:rFonts w:ascii="Times New Roman" w:hAnsi="Times New Roman" w:cs="Times New Roman"/>
                <w:color w:val="FF0000"/>
              </w:rPr>
            </w:pPr>
          </w:p>
          <w:p w14:paraId="7D5EC681" w14:textId="77777777" w:rsidR="0088352A" w:rsidRPr="00FB4D71" w:rsidRDefault="0088352A" w:rsidP="0088352A">
            <w:pPr>
              <w:autoSpaceDE w:val="0"/>
              <w:autoSpaceDN w:val="0"/>
              <w:adjustRightInd w:val="0"/>
              <w:ind w:left="720"/>
              <w:rPr>
                <w:rFonts w:ascii="Times New Roman" w:hAnsi="Times New Roman" w:cs="Times New Roman"/>
              </w:rPr>
            </w:pPr>
            <w:r w:rsidRPr="00FB4D71">
              <w:rPr>
                <w:rFonts w:ascii="Times New Roman" w:hAnsi="Times New Roman" w:cs="Times New Roman"/>
              </w:rPr>
              <w:t>This is subject to the application being received at any time during the period specified for receiving applications set out in the annual admission notice of the school for the school year concerned.</w:t>
            </w:r>
          </w:p>
          <w:p w14:paraId="37F22D90" w14:textId="77777777" w:rsidR="004E5691" w:rsidRPr="00FB4D71" w:rsidRDefault="0088352A" w:rsidP="00AE7E94">
            <w:pPr>
              <w:autoSpaceDE w:val="0"/>
              <w:autoSpaceDN w:val="0"/>
              <w:adjustRightInd w:val="0"/>
              <w:ind w:left="720"/>
              <w:rPr>
                <w:rFonts w:ascii="Times New Roman" w:hAnsi="Times New Roman" w:cs="Times New Roman"/>
              </w:rPr>
            </w:pPr>
            <w:r w:rsidRPr="00FB4D71">
              <w:rPr>
                <w:rFonts w:ascii="Times New Roman" w:hAnsi="Times New Roman" w:cs="Times New Roman"/>
              </w:rPr>
              <w:t>This is also subject to the school making offers based on existing waiting lists (up until 31</w:t>
            </w:r>
            <w:r w:rsidRPr="00FB4D71">
              <w:rPr>
                <w:rFonts w:ascii="Times New Roman" w:hAnsi="Times New Roman" w:cs="Times New Roman"/>
                <w:vertAlign w:val="superscript"/>
              </w:rPr>
              <w:t>st</w:t>
            </w:r>
            <w:r w:rsidRPr="00FB4D71">
              <w:rPr>
                <w:rFonts w:ascii="Times New Roman" w:hAnsi="Times New Roman" w:cs="Times New Roman"/>
              </w:rPr>
              <w:t xml:space="preserve"> January 2025 only). </w:t>
            </w:r>
          </w:p>
          <w:p w14:paraId="60CAB9F6" w14:textId="77777777" w:rsidR="00FB3597" w:rsidRPr="00FB4D71" w:rsidRDefault="00FB3597" w:rsidP="00AE7E94">
            <w:pPr>
              <w:autoSpaceDE w:val="0"/>
              <w:autoSpaceDN w:val="0"/>
              <w:adjustRightInd w:val="0"/>
              <w:ind w:left="720"/>
              <w:rPr>
                <w:rFonts w:ascii="Times New Roman" w:hAnsi="Times New Roman" w:cs="Times New Roman"/>
                <w:color w:val="FF0000"/>
              </w:rPr>
            </w:pPr>
          </w:p>
        </w:tc>
      </w:tr>
    </w:tbl>
    <w:p w14:paraId="12C2E8BE" w14:textId="77777777" w:rsidR="0099669A" w:rsidRPr="00FB4D71" w:rsidRDefault="0099669A" w:rsidP="0099669A">
      <w:pPr>
        <w:pStyle w:val="ListParagraph"/>
        <w:spacing w:after="0" w:line="240" w:lineRule="auto"/>
        <w:ind w:left="851"/>
        <w:jc w:val="both"/>
        <w:rPr>
          <w:rFonts w:ascii="Times New Roman" w:eastAsiaTheme="minorEastAsia" w:hAnsi="Times New Roman" w:cs="Times New Roman"/>
          <w:b/>
          <w:color w:val="385623" w:themeColor="accent6" w:themeShade="80"/>
          <w:sz w:val="24"/>
          <w:szCs w:val="24"/>
        </w:rPr>
      </w:pPr>
    </w:p>
    <w:p w14:paraId="5A6773AC" w14:textId="77777777" w:rsidR="00406BE7" w:rsidRPr="00FB4D71"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Decisions on applications </w:t>
      </w:r>
    </w:p>
    <w:p w14:paraId="4DCD8598" w14:textId="77777777" w:rsidR="00406BE7" w:rsidRPr="00FB4D71" w:rsidRDefault="00406BE7" w:rsidP="00406BE7">
      <w:pPr>
        <w:pStyle w:val="ListParagraph"/>
        <w:spacing w:after="0" w:line="240" w:lineRule="auto"/>
        <w:jc w:val="both"/>
        <w:rPr>
          <w:rFonts w:ascii="Times New Roman" w:eastAsiaTheme="minorEastAsia" w:hAnsi="Times New Roman" w:cs="Times New Roman"/>
          <w:b/>
        </w:rPr>
      </w:pPr>
    </w:p>
    <w:p w14:paraId="608AF893" w14:textId="77777777" w:rsidR="00CD2B6C" w:rsidRPr="00FB4D71" w:rsidRDefault="00406BE7"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All decisions on applicat</w:t>
      </w:r>
      <w:r w:rsidR="00CD2B6C" w:rsidRPr="00FB4D71">
        <w:rPr>
          <w:rFonts w:ascii="Times New Roman" w:eastAsiaTheme="minorEastAsia" w:hAnsi="Times New Roman" w:cs="Times New Roman"/>
        </w:rPr>
        <w:t xml:space="preserve">ions for admission </w:t>
      </w:r>
      <w:r w:rsidR="00196B72" w:rsidRPr="00FB4D71">
        <w:rPr>
          <w:rFonts w:ascii="Times New Roman" w:eastAsiaTheme="minorEastAsia" w:hAnsi="Times New Roman" w:cs="Times New Roman"/>
        </w:rPr>
        <w:t xml:space="preserve">to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196B72" w:rsidRPr="00FB4D71">
        <w:rPr>
          <w:rFonts w:ascii="Times New Roman" w:eastAsiaTheme="minorEastAsia" w:hAnsi="Times New Roman" w:cs="Times New Roman"/>
        </w:rPr>
        <w:t>School</w:t>
      </w:r>
      <w:r w:rsidR="00874D4C" w:rsidRPr="00FB4D71">
        <w:rPr>
          <w:rFonts w:ascii="Times New Roman" w:eastAsiaTheme="minorEastAsia" w:hAnsi="Times New Roman" w:cs="Times New Roman"/>
        </w:rPr>
        <w:t xml:space="preserve"> </w:t>
      </w:r>
      <w:r w:rsidR="00AE7E94" w:rsidRPr="00FB4D71">
        <w:rPr>
          <w:rFonts w:ascii="Times New Roman" w:eastAsiaTheme="minorEastAsia" w:hAnsi="Times New Roman" w:cs="Times New Roman"/>
        </w:rPr>
        <w:t>will be</w:t>
      </w:r>
      <w:r w:rsidR="00CD2B6C" w:rsidRPr="00FB4D71">
        <w:rPr>
          <w:rFonts w:ascii="Times New Roman" w:eastAsiaTheme="minorEastAsia" w:hAnsi="Times New Roman" w:cs="Times New Roman"/>
        </w:rPr>
        <w:t xml:space="preserve"> based on the following:</w:t>
      </w:r>
    </w:p>
    <w:p w14:paraId="4E6F0FDF" w14:textId="77777777" w:rsidR="00212DB7" w:rsidRPr="00FB4D71" w:rsidRDefault="00212DB7"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O</w:t>
      </w:r>
      <w:r w:rsidR="007E7E26" w:rsidRPr="00FB4D71">
        <w:rPr>
          <w:rFonts w:ascii="Times New Roman" w:eastAsiaTheme="minorEastAsia" w:hAnsi="Times New Roman" w:cs="Times New Roman"/>
        </w:rPr>
        <w:t>ur</w:t>
      </w:r>
      <w:r w:rsidRPr="00FB4D71">
        <w:rPr>
          <w:rFonts w:ascii="Times New Roman" w:eastAsiaTheme="minorEastAsia" w:hAnsi="Times New Roman" w:cs="Times New Roman"/>
        </w:rPr>
        <w:t xml:space="preserve"> school’s admission policy</w:t>
      </w:r>
    </w:p>
    <w:p w14:paraId="15C0AA24" w14:textId="77777777" w:rsidR="00CD2B6C" w:rsidRPr="00FB4D71" w:rsidRDefault="00212DB7"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T</w:t>
      </w:r>
      <w:r w:rsidR="00CD2B6C" w:rsidRPr="00FB4D71">
        <w:rPr>
          <w:rFonts w:ascii="Times New Roman" w:eastAsiaTheme="minorEastAsia" w:hAnsi="Times New Roman" w:cs="Times New Roman"/>
        </w:rPr>
        <w:t>he school’s annual admission notice</w:t>
      </w:r>
      <w:r w:rsidRPr="00FB4D71">
        <w:rPr>
          <w:rFonts w:ascii="Times New Roman" w:eastAsiaTheme="minorEastAsia" w:hAnsi="Times New Roman" w:cs="Times New Roman"/>
        </w:rPr>
        <w:t xml:space="preserve"> (where applicable)</w:t>
      </w:r>
    </w:p>
    <w:p w14:paraId="1B4BEF89" w14:textId="77777777" w:rsidR="00D932F9" w:rsidRPr="00FB4D71" w:rsidRDefault="00CD2B6C" w:rsidP="00E47AF1">
      <w:pPr>
        <w:pStyle w:val="ListParagraph"/>
        <w:numPr>
          <w:ilvl w:val="0"/>
          <w:numId w:val="25"/>
        </w:numPr>
        <w:spacing w:after="0" w:line="240" w:lineRule="auto"/>
        <w:ind w:left="426"/>
        <w:rPr>
          <w:rFonts w:ascii="Times New Roman" w:eastAsiaTheme="minorEastAsia" w:hAnsi="Times New Roman" w:cs="Times New Roman"/>
          <w:b/>
        </w:rPr>
      </w:pPr>
      <w:r w:rsidRPr="00FB4D71">
        <w:rPr>
          <w:rFonts w:ascii="Times New Roman" w:eastAsiaTheme="minorEastAsia" w:hAnsi="Times New Roman" w:cs="Times New Roman"/>
        </w:rPr>
        <w:t>The</w:t>
      </w:r>
      <w:r w:rsidR="00406BE7" w:rsidRPr="00FB4D71">
        <w:rPr>
          <w:rFonts w:ascii="Times New Roman" w:eastAsiaTheme="minorEastAsia" w:hAnsi="Times New Roman" w:cs="Times New Roman"/>
        </w:rPr>
        <w:t xml:space="preserve"> information</w:t>
      </w:r>
      <w:r w:rsidR="00ED1621" w:rsidRPr="00FB4D71">
        <w:rPr>
          <w:rFonts w:ascii="Times New Roman" w:eastAsiaTheme="minorEastAsia" w:hAnsi="Times New Roman" w:cs="Times New Roman"/>
          <w:color w:val="0070C0"/>
        </w:rPr>
        <w:t xml:space="preserve"> </w:t>
      </w:r>
      <w:r w:rsidRPr="00FB4D71">
        <w:rPr>
          <w:rFonts w:ascii="Times New Roman" w:eastAsiaTheme="minorEastAsia" w:hAnsi="Times New Roman" w:cs="Times New Roman"/>
        </w:rPr>
        <w:t xml:space="preserve">provided by the applicant in the </w:t>
      </w:r>
      <w:r w:rsidR="007E7E26" w:rsidRPr="00FB4D71">
        <w:rPr>
          <w:rFonts w:ascii="Times New Roman" w:eastAsiaTheme="minorEastAsia" w:hAnsi="Times New Roman" w:cs="Times New Roman"/>
        </w:rPr>
        <w:t xml:space="preserve">school’s official </w:t>
      </w:r>
      <w:r w:rsidRPr="00FB4D71">
        <w:rPr>
          <w:rFonts w:ascii="Times New Roman" w:eastAsiaTheme="minorEastAsia" w:hAnsi="Times New Roman" w:cs="Times New Roman"/>
        </w:rPr>
        <w:t xml:space="preserve">application form received during the period specified in </w:t>
      </w:r>
      <w:r w:rsidR="007E7E26" w:rsidRPr="00FB4D71">
        <w:rPr>
          <w:rFonts w:ascii="Times New Roman" w:eastAsiaTheme="minorEastAsia" w:hAnsi="Times New Roman" w:cs="Times New Roman"/>
        </w:rPr>
        <w:t>our</w:t>
      </w:r>
      <w:r w:rsidRPr="00FB4D71">
        <w:rPr>
          <w:rFonts w:ascii="Times New Roman" w:eastAsiaTheme="minorEastAsia" w:hAnsi="Times New Roman" w:cs="Times New Roman"/>
        </w:rPr>
        <w:t xml:space="preserve"> annual admission notice for receiving appl</w:t>
      </w:r>
      <w:r w:rsidR="00212DB7" w:rsidRPr="00FB4D71">
        <w:rPr>
          <w:rFonts w:ascii="Times New Roman" w:eastAsiaTheme="minorEastAsia" w:hAnsi="Times New Roman" w:cs="Times New Roman"/>
        </w:rPr>
        <w:t>ications</w:t>
      </w:r>
    </w:p>
    <w:p w14:paraId="4B31270C" w14:textId="77777777" w:rsidR="00D3482E" w:rsidRPr="00FB4D71" w:rsidRDefault="00D3482E" w:rsidP="00E47AF1">
      <w:pPr>
        <w:pStyle w:val="ListParagraph"/>
        <w:spacing w:after="0" w:line="240" w:lineRule="auto"/>
        <w:ind w:left="426"/>
        <w:rPr>
          <w:rFonts w:ascii="Times New Roman" w:eastAsiaTheme="minorEastAsia" w:hAnsi="Times New Roman" w:cs="Times New Roman"/>
        </w:rPr>
      </w:pPr>
    </w:p>
    <w:p w14:paraId="37B3CDC1" w14:textId="77777777" w:rsidR="00A944A9" w:rsidRPr="00FB4D71" w:rsidRDefault="00D3482E" w:rsidP="00E47AF1">
      <w:pPr>
        <w:pStyle w:val="ListParagraph"/>
        <w:spacing w:after="0" w:line="240" w:lineRule="auto"/>
        <w:ind w:left="426"/>
        <w:rPr>
          <w:rFonts w:ascii="Times New Roman" w:eastAsiaTheme="minorEastAsia" w:hAnsi="Times New Roman" w:cs="Times New Roman"/>
        </w:rPr>
      </w:pPr>
      <w:r w:rsidRPr="00FB4D71">
        <w:rPr>
          <w:rFonts w:ascii="Times New Roman" w:eastAsiaTheme="minorEastAsia" w:hAnsi="Times New Roman" w:cs="Times New Roman"/>
        </w:rPr>
        <w:t>(</w:t>
      </w:r>
      <w:r w:rsidR="007E7E26" w:rsidRPr="00FB4D71">
        <w:rPr>
          <w:rFonts w:ascii="Times New Roman" w:eastAsiaTheme="minorEastAsia" w:hAnsi="Times New Roman" w:cs="Times New Roman"/>
        </w:rPr>
        <w:t xml:space="preserve">Please see </w:t>
      </w:r>
      <w:hyperlink w:anchor="_Late_Applications" w:history="1">
        <w:r w:rsidR="004C42A0" w:rsidRPr="00FB4D71">
          <w:rPr>
            <w:rStyle w:val="Hyperlink"/>
            <w:rFonts w:ascii="Times New Roman" w:eastAsiaTheme="minorEastAsia" w:hAnsi="Times New Roman" w:cs="Times New Roman"/>
          </w:rPr>
          <w:t>section 14</w:t>
        </w:r>
      </w:hyperlink>
      <w:r w:rsidR="007E7E26" w:rsidRPr="00FB4D71">
        <w:rPr>
          <w:rFonts w:ascii="Times New Roman" w:eastAsiaTheme="minorEastAsia" w:hAnsi="Times New Roman" w:cs="Times New Roman"/>
        </w:rPr>
        <w:t xml:space="preserve"> below in</w:t>
      </w:r>
      <w:r w:rsidR="00874D4C" w:rsidRPr="00FB4D71">
        <w:rPr>
          <w:rFonts w:ascii="Times New Roman" w:eastAsiaTheme="minorEastAsia" w:hAnsi="Times New Roman" w:cs="Times New Roman"/>
        </w:rPr>
        <w:t xml:space="preserve"> relation to applications </w:t>
      </w:r>
      <w:r w:rsidR="007E7E26" w:rsidRPr="00FB4D71">
        <w:rPr>
          <w:rFonts w:ascii="Times New Roman" w:eastAsiaTheme="minorEastAsia" w:hAnsi="Times New Roman" w:cs="Times New Roman"/>
        </w:rPr>
        <w:t>received outside of th</w:t>
      </w:r>
      <w:r w:rsidRPr="00FB4D71">
        <w:rPr>
          <w:rFonts w:ascii="Times New Roman" w:eastAsiaTheme="minorEastAsia" w:hAnsi="Times New Roman" w:cs="Times New Roman"/>
        </w:rPr>
        <w:t>e admissions</w:t>
      </w:r>
      <w:r w:rsidR="007E7E26" w:rsidRPr="00FB4D71">
        <w:rPr>
          <w:rFonts w:ascii="Times New Roman" w:eastAsiaTheme="minorEastAsia" w:hAnsi="Times New Roman" w:cs="Times New Roman"/>
        </w:rPr>
        <w:t xml:space="preserve"> period and </w:t>
      </w:r>
      <w:hyperlink w:anchor="_Procedures_for_admission" w:history="1">
        <w:r w:rsidR="004C42A0" w:rsidRPr="00FB4D71">
          <w:rPr>
            <w:rStyle w:val="Hyperlink"/>
            <w:rFonts w:ascii="Times New Roman" w:eastAsiaTheme="minorEastAsia" w:hAnsi="Times New Roman" w:cs="Times New Roman"/>
          </w:rPr>
          <w:t xml:space="preserve">section 15 </w:t>
        </w:r>
      </w:hyperlink>
      <w:r w:rsidR="007E7E26" w:rsidRPr="00FB4D71">
        <w:rPr>
          <w:rFonts w:ascii="Times New Roman" w:eastAsiaTheme="minorEastAsia" w:hAnsi="Times New Roman" w:cs="Times New Roman"/>
        </w:rPr>
        <w:t xml:space="preserve"> below in relation to applications for places in years other than the intake </w:t>
      </w:r>
      <w:r w:rsidRPr="00FB4D71">
        <w:rPr>
          <w:rFonts w:ascii="Times New Roman" w:eastAsiaTheme="minorEastAsia" w:hAnsi="Times New Roman" w:cs="Times New Roman"/>
        </w:rPr>
        <w:t>group.)</w:t>
      </w:r>
    </w:p>
    <w:p w14:paraId="07E92927" w14:textId="77777777" w:rsidR="007E7E26" w:rsidRPr="00FB4D71" w:rsidRDefault="007E7E26" w:rsidP="00E47AF1">
      <w:pPr>
        <w:pStyle w:val="ListParagraph"/>
        <w:spacing w:after="0" w:line="240" w:lineRule="auto"/>
        <w:ind w:left="426"/>
        <w:rPr>
          <w:rFonts w:ascii="Times New Roman" w:eastAsiaTheme="minorEastAsia" w:hAnsi="Times New Roman" w:cs="Times New Roman"/>
        </w:rPr>
      </w:pPr>
    </w:p>
    <w:p w14:paraId="16DC6DF3" w14:textId="77777777" w:rsidR="005E4A3E" w:rsidRPr="00F31EFC" w:rsidRDefault="00406BE7"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Selection criteria </w:t>
      </w:r>
      <w:r w:rsidR="00ED1621" w:rsidRPr="00FB4D71">
        <w:rPr>
          <w:rFonts w:ascii="Times New Roman" w:eastAsiaTheme="minorEastAsia" w:hAnsi="Times New Roman" w:cs="Times New Roman"/>
        </w:rPr>
        <w:t xml:space="preserve">that are </w:t>
      </w:r>
      <w:r w:rsidRPr="00FB4D71">
        <w:rPr>
          <w:rFonts w:ascii="Times New Roman" w:eastAsiaTheme="minorEastAsia" w:hAnsi="Times New Roman" w:cs="Times New Roman"/>
        </w:rPr>
        <w:t xml:space="preserve">not included in our school admission policy will not be used to </w:t>
      </w:r>
      <w:proofErr w:type="gramStart"/>
      <w:r w:rsidRPr="00FB4D71">
        <w:rPr>
          <w:rFonts w:ascii="Times New Roman" w:eastAsiaTheme="minorEastAsia" w:hAnsi="Times New Roman" w:cs="Times New Roman"/>
        </w:rPr>
        <w:t>make a decision</w:t>
      </w:r>
      <w:proofErr w:type="gramEnd"/>
      <w:r w:rsidRPr="00FB4D71">
        <w:rPr>
          <w:rFonts w:ascii="Times New Roman" w:eastAsiaTheme="minorEastAsia" w:hAnsi="Times New Roman" w:cs="Times New Roman"/>
        </w:rPr>
        <w:t xml:space="preserve"> on an application for a place in our school.</w:t>
      </w:r>
    </w:p>
    <w:p w14:paraId="2172C045" w14:textId="77777777" w:rsidR="00406BE7" w:rsidRPr="00FB4D71" w:rsidRDefault="00406BE7" w:rsidP="00F10754">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lastRenderedPageBreak/>
        <w:t>Notifying applicants of decisions</w:t>
      </w:r>
    </w:p>
    <w:p w14:paraId="4A46EB5C" w14:textId="77777777" w:rsidR="00406BE7" w:rsidRPr="00FB4D71" w:rsidRDefault="00406BE7" w:rsidP="00406BE7">
      <w:pPr>
        <w:autoSpaceDE w:val="0"/>
        <w:autoSpaceDN w:val="0"/>
        <w:adjustRightInd w:val="0"/>
        <w:spacing w:after="0" w:line="240" w:lineRule="auto"/>
        <w:contextualSpacing/>
        <w:jc w:val="both"/>
        <w:rPr>
          <w:rFonts w:ascii="Times New Roman" w:eastAsiaTheme="minorEastAsia" w:hAnsi="Times New Roman" w:cs="Times New Roman"/>
          <w:color w:val="385623" w:themeColor="accent6" w:themeShade="80"/>
        </w:rPr>
      </w:pPr>
    </w:p>
    <w:p w14:paraId="1DC00F87"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Applicants will be informed </w:t>
      </w:r>
      <w:r w:rsidR="00ED1621" w:rsidRPr="00FB4D71">
        <w:rPr>
          <w:rFonts w:ascii="Times New Roman" w:eastAsiaTheme="minorEastAsia" w:hAnsi="Times New Roman" w:cs="Times New Roman"/>
        </w:rPr>
        <w:t xml:space="preserve">in writing </w:t>
      </w:r>
      <w:r w:rsidRPr="00FB4D71">
        <w:rPr>
          <w:rFonts w:ascii="Times New Roman" w:eastAsiaTheme="minorEastAsia" w:hAnsi="Times New Roman" w:cs="Times New Roman"/>
        </w:rPr>
        <w:t xml:space="preserve">as to the decision of the school, </w:t>
      </w:r>
      <w:r w:rsidR="00ED1621" w:rsidRPr="00FB4D71">
        <w:rPr>
          <w:rFonts w:ascii="Times New Roman" w:eastAsiaTheme="minorEastAsia" w:hAnsi="Times New Roman" w:cs="Times New Roman"/>
        </w:rPr>
        <w:t>within the timeline</w:t>
      </w:r>
      <w:r w:rsidRPr="00FB4D71">
        <w:rPr>
          <w:rFonts w:ascii="Times New Roman" w:eastAsiaTheme="minorEastAsia" w:hAnsi="Times New Roman" w:cs="Times New Roman"/>
        </w:rPr>
        <w:t xml:space="preserve"> outlined in the annual admissions notice. </w:t>
      </w:r>
    </w:p>
    <w:p w14:paraId="6C205F1E"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p>
    <w:p w14:paraId="30EE0121" w14:textId="77777777" w:rsidR="00406BE7" w:rsidRPr="00FB4D71" w:rsidRDefault="00406BE7" w:rsidP="00E47AF1">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If a student is not offered a place in our school, the reasons why they were not offered a place will be communicated in writing</w:t>
      </w:r>
      <w:r w:rsidR="00ED1621" w:rsidRPr="00FB4D71">
        <w:rPr>
          <w:rFonts w:ascii="Times New Roman" w:eastAsiaTheme="minorEastAsia" w:hAnsi="Times New Roman" w:cs="Times New Roman"/>
        </w:rPr>
        <w:t xml:space="preserve"> to the applicant</w:t>
      </w:r>
      <w:r w:rsidRPr="00FB4D71">
        <w:rPr>
          <w:rFonts w:ascii="Times New Roman" w:eastAsiaTheme="minorEastAsia" w:hAnsi="Times New Roman" w:cs="Times New Roman"/>
        </w:rPr>
        <w:t>,</w:t>
      </w:r>
      <w:r w:rsidR="00ED1621" w:rsidRPr="00FB4D71">
        <w:rPr>
          <w:rFonts w:ascii="Times New Roman" w:eastAsiaTheme="minorEastAsia" w:hAnsi="Times New Roman" w:cs="Times New Roman"/>
        </w:rPr>
        <w:t xml:space="preserve"> including</w:t>
      </w:r>
      <w:r w:rsidR="00481B24" w:rsidRPr="00FB4D71">
        <w:rPr>
          <w:rFonts w:ascii="Times New Roman" w:eastAsiaTheme="minorEastAsia" w:hAnsi="Times New Roman" w:cs="Times New Roman"/>
        </w:rPr>
        <w:t xml:space="preserve">, where applicable, </w:t>
      </w:r>
      <w:r w:rsidR="00ED1621" w:rsidRPr="00FB4D71">
        <w:rPr>
          <w:rFonts w:ascii="Times New Roman" w:eastAsiaTheme="minorEastAsia" w:hAnsi="Times New Roman" w:cs="Times New Roman"/>
        </w:rPr>
        <w:t xml:space="preserve">details of </w:t>
      </w:r>
      <w:r w:rsidRPr="00FB4D71">
        <w:rPr>
          <w:rFonts w:ascii="Times New Roman" w:eastAsiaTheme="minorEastAsia" w:hAnsi="Times New Roman" w:cs="Times New Roman"/>
        </w:rPr>
        <w:t>the student</w:t>
      </w:r>
      <w:r w:rsidR="00ED1621" w:rsidRPr="00FB4D71">
        <w:rPr>
          <w:rFonts w:ascii="Times New Roman" w:eastAsiaTheme="minorEastAsia" w:hAnsi="Times New Roman" w:cs="Times New Roman"/>
        </w:rPr>
        <w:t>’</w:t>
      </w:r>
      <w:r w:rsidRPr="00FB4D71">
        <w:rPr>
          <w:rFonts w:ascii="Times New Roman" w:eastAsiaTheme="minorEastAsia" w:hAnsi="Times New Roman" w:cs="Times New Roman"/>
        </w:rPr>
        <w:t xml:space="preserve">s ranking against the selection criteria and </w:t>
      </w:r>
      <w:r w:rsidR="00ED1621" w:rsidRPr="00FB4D71">
        <w:rPr>
          <w:rFonts w:ascii="Times New Roman" w:eastAsiaTheme="minorEastAsia" w:hAnsi="Times New Roman" w:cs="Times New Roman"/>
        </w:rPr>
        <w:t>details of the student’s place</w:t>
      </w:r>
      <w:r w:rsidRPr="00FB4D71">
        <w:rPr>
          <w:rFonts w:ascii="Times New Roman" w:eastAsiaTheme="minorEastAsia" w:hAnsi="Times New Roman" w:cs="Times New Roman"/>
        </w:rPr>
        <w:t xml:space="preserve"> on the waiting list for the school y</w:t>
      </w:r>
      <w:r w:rsidR="00322FEE" w:rsidRPr="00FB4D71">
        <w:rPr>
          <w:rFonts w:ascii="Times New Roman" w:eastAsiaTheme="minorEastAsia" w:hAnsi="Times New Roman" w:cs="Times New Roman"/>
        </w:rPr>
        <w:t xml:space="preserve">ear concerned. </w:t>
      </w:r>
      <w:r w:rsidRPr="00FB4D71">
        <w:rPr>
          <w:rFonts w:ascii="Times New Roman" w:eastAsiaTheme="minorEastAsia" w:hAnsi="Times New Roman" w:cs="Times New Roman"/>
        </w:rPr>
        <w:t xml:space="preserve"> </w:t>
      </w:r>
    </w:p>
    <w:p w14:paraId="35AE12F3" w14:textId="77777777" w:rsidR="00406BE7" w:rsidRPr="00FB4D71" w:rsidRDefault="00406BE7" w:rsidP="00E47AF1">
      <w:pPr>
        <w:autoSpaceDE w:val="0"/>
        <w:autoSpaceDN w:val="0"/>
        <w:adjustRightInd w:val="0"/>
        <w:spacing w:after="0" w:line="240" w:lineRule="auto"/>
        <w:contextualSpacing/>
        <w:rPr>
          <w:rFonts w:ascii="Times New Roman" w:eastAsiaTheme="minorEastAsia" w:hAnsi="Times New Roman" w:cs="Times New Roman"/>
        </w:rPr>
      </w:pPr>
    </w:p>
    <w:p w14:paraId="7219C473" w14:textId="77777777" w:rsidR="00406BE7" w:rsidRPr="00FB4D71" w:rsidRDefault="00ED1621" w:rsidP="00E47AF1">
      <w:pPr>
        <w:autoSpaceDE w:val="0"/>
        <w:autoSpaceDN w:val="0"/>
        <w:adjustRightInd w:val="0"/>
        <w:spacing w:after="0" w:line="240" w:lineRule="auto"/>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Applicants </w:t>
      </w:r>
      <w:r w:rsidR="00406BE7" w:rsidRPr="00FB4D71">
        <w:rPr>
          <w:rFonts w:ascii="Times New Roman" w:eastAsiaTheme="minorEastAsia" w:hAnsi="Times New Roman" w:cs="Times New Roman"/>
        </w:rPr>
        <w:t>will be informe</w:t>
      </w:r>
      <w:r w:rsidRPr="00FB4D71">
        <w:rPr>
          <w:rFonts w:ascii="Times New Roman" w:eastAsiaTheme="minorEastAsia" w:hAnsi="Times New Roman" w:cs="Times New Roman"/>
        </w:rPr>
        <w:t xml:space="preserve">d of the right to seek a review/right of </w:t>
      </w:r>
      <w:r w:rsidR="00406BE7" w:rsidRPr="00FB4D71">
        <w:rPr>
          <w:rFonts w:ascii="Times New Roman" w:eastAsiaTheme="minorEastAsia" w:hAnsi="Times New Roman" w:cs="Times New Roman"/>
        </w:rPr>
        <w:t xml:space="preserve">appeal of the school’s decision (see </w:t>
      </w:r>
      <w:hyperlink w:anchor="_Reviews/appeals" w:history="1">
        <w:r w:rsidR="00883B35" w:rsidRPr="00FB4D71">
          <w:rPr>
            <w:rStyle w:val="Hyperlink"/>
            <w:rFonts w:ascii="Times New Roman" w:eastAsiaTheme="minorEastAsia" w:hAnsi="Times New Roman" w:cs="Times New Roman"/>
          </w:rPr>
          <w:t>section 18</w:t>
        </w:r>
      </w:hyperlink>
      <w:r w:rsidR="00883B35" w:rsidRPr="00FB4D71">
        <w:rPr>
          <w:rFonts w:ascii="Times New Roman" w:eastAsiaTheme="minorEastAsia" w:hAnsi="Times New Roman" w:cs="Times New Roman"/>
        </w:rPr>
        <w:t xml:space="preserve"> </w:t>
      </w:r>
      <w:r w:rsidR="00406BE7" w:rsidRPr="00FB4D71">
        <w:rPr>
          <w:rFonts w:ascii="Times New Roman" w:eastAsiaTheme="minorEastAsia" w:hAnsi="Times New Roman" w:cs="Times New Roman"/>
        </w:rPr>
        <w:t>below for further details)</w:t>
      </w:r>
      <w:r w:rsidR="003B6FA7" w:rsidRPr="00FB4D71">
        <w:rPr>
          <w:rFonts w:ascii="Times New Roman" w:eastAsiaTheme="minorEastAsia" w:hAnsi="Times New Roman" w:cs="Times New Roman"/>
        </w:rPr>
        <w:t>.</w:t>
      </w:r>
    </w:p>
    <w:p w14:paraId="61925740" w14:textId="77777777" w:rsidR="003B6FA7" w:rsidRPr="00FB4D71" w:rsidRDefault="003B6FA7" w:rsidP="00406BE7">
      <w:pPr>
        <w:autoSpaceDE w:val="0"/>
        <w:autoSpaceDN w:val="0"/>
        <w:adjustRightInd w:val="0"/>
        <w:spacing w:after="0" w:line="240" w:lineRule="auto"/>
        <w:contextualSpacing/>
        <w:jc w:val="both"/>
        <w:rPr>
          <w:rFonts w:ascii="Times New Roman" w:eastAsiaTheme="minorEastAsia" w:hAnsi="Times New Roman" w:cs="Times New Roman"/>
        </w:rPr>
      </w:pPr>
    </w:p>
    <w:p w14:paraId="462A2C9C" w14:textId="77777777" w:rsidR="00406BE7" w:rsidRPr="00FB4D71" w:rsidRDefault="00406BE7" w:rsidP="00406BE7">
      <w:pPr>
        <w:spacing w:after="0" w:line="240" w:lineRule="auto"/>
        <w:rPr>
          <w:rFonts w:ascii="Times New Roman" w:eastAsiaTheme="minorEastAsia" w:hAnsi="Times New Roman" w:cs="Times New Roman"/>
          <w:color w:val="385623" w:themeColor="accent6" w:themeShade="80"/>
        </w:rPr>
      </w:pPr>
    </w:p>
    <w:p w14:paraId="5AFE27E6" w14:textId="77777777" w:rsidR="00406BE7" w:rsidRPr="00FB4D71" w:rsidRDefault="00406BE7" w:rsidP="00103809">
      <w:pPr>
        <w:pStyle w:val="Heading2"/>
        <w:numPr>
          <w:ilvl w:val="0"/>
          <w:numId w:val="29"/>
        </w:numPr>
        <w:rPr>
          <w:rFonts w:ascii="Times New Roman" w:eastAsiaTheme="minorEastAsia" w:hAnsi="Times New Roman" w:cs="Times New Roman"/>
          <w:b/>
          <w:color w:val="385623" w:themeColor="accent6" w:themeShade="80"/>
          <w:sz w:val="24"/>
          <w:szCs w:val="24"/>
        </w:rPr>
      </w:pPr>
      <w:bookmarkStart w:id="2" w:name="_Acceptance_of_an"/>
      <w:bookmarkEnd w:id="2"/>
      <w:r w:rsidRPr="00FB4D71">
        <w:rPr>
          <w:rFonts w:ascii="Times New Roman" w:eastAsiaTheme="minorEastAsia" w:hAnsi="Times New Roman" w:cs="Times New Roman"/>
          <w:b/>
          <w:color w:val="385623" w:themeColor="accent6" w:themeShade="80"/>
          <w:sz w:val="24"/>
          <w:szCs w:val="24"/>
        </w:rPr>
        <w:t xml:space="preserve"> </w:t>
      </w:r>
      <w:bookmarkStart w:id="3" w:name="_Ref31796919"/>
      <w:r w:rsidRPr="00FB4D71">
        <w:rPr>
          <w:rFonts w:ascii="Times New Roman" w:eastAsiaTheme="minorEastAsia" w:hAnsi="Times New Roman" w:cs="Times New Roman"/>
          <w:b/>
          <w:color w:val="385623" w:themeColor="accent6" w:themeShade="80"/>
          <w:sz w:val="24"/>
          <w:szCs w:val="24"/>
        </w:rPr>
        <w:t>Acceptance of an offer of a place by an applicant</w:t>
      </w:r>
      <w:bookmarkEnd w:id="3"/>
    </w:p>
    <w:p w14:paraId="634D8A7A" w14:textId="77777777" w:rsidR="00406BE7" w:rsidRPr="00FB4D71" w:rsidRDefault="00406BE7" w:rsidP="00406BE7">
      <w:pPr>
        <w:pStyle w:val="ListParagraph"/>
        <w:spacing w:after="0" w:line="240" w:lineRule="auto"/>
        <w:rPr>
          <w:rFonts w:ascii="Times New Roman" w:eastAsiaTheme="minorEastAsia" w:hAnsi="Times New Roman" w:cs="Times New Roman"/>
          <w:b/>
          <w:color w:val="385623" w:themeColor="accent6" w:themeShade="80"/>
        </w:rPr>
      </w:pPr>
    </w:p>
    <w:p w14:paraId="30C6680D"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In accepting an offer</w:t>
      </w:r>
      <w:r w:rsidR="00196B72" w:rsidRPr="00FB4D71">
        <w:rPr>
          <w:rFonts w:ascii="Times New Roman" w:eastAsiaTheme="minorEastAsia" w:hAnsi="Times New Roman" w:cs="Times New Roman"/>
        </w:rPr>
        <w:t xml:space="preserve"> of admission from the CRC School</w:t>
      </w:r>
      <w:r w:rsidRPr="00FB4D71">
        <w:rPr>
          <w:rFonts w:ascii="Times New Roman" w:eastAsiaTheme="minorEastAsia" w:hAnsi="Times New Roman" w:cs="Times New Roman"/>
        </w:rPr>
        <w:t xml:space="preserve">, you </w:t>
      </w:r>
      <w:r w:rsidR="00ED1621" w:rsidRPr="00FB4D71">
        <w:rPr>
          <w:rFonts w:ascii="Times New Roman" w:eastAsiaTheme="minorEastAsia" w:hAnsi="Times New Roman" w:cs="Times New Roman"/>
        </w:rPr>
        <w:t xml:space="preserve">must </w:t>
      </w:r>
      <w:r w:rsidRPr="00FB4D71">
        <w:rPr>
          <w:rFonts w:ascii="Times New Roman" w:eastAsiaTheme="minorEastAsia" w:hAnsi="Times New Roman" w:cs="Times New Roman"/>
        </w:rPr>
        <w:t>indicate—</w:t>
      </w:r>
    </w:p>
    <w:p w14:paraId="46928C9F"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p>
    <w:p w14:paraId="7F2977B0"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w:t>
      </w:r>
      <w:proofErr w:type="spellStart"/>
      <w:r w:rsidRPr="00FB4D71">
        <w:rPr>
          <w:rFonts w:ascii="Times New Roman" w:eastAsiaTheme="minorEastAsia" w:hAnsi="Times New Roman" w:cs="Times New Roman"/>
        </w:rPr>
        <w:t>i</w:t>
      </w:r>
      <w:proofErr w:type="spellEnd"/>
      <w:r w:rsidRPr="00FB4D71">
        <w:rPr>
          <w:rFonts w:ascii="Times New Roman" w:eastAsiaTheme="minorEastAsia" w:hAnsi="Times New Roman" w:cs="Times New Roman"/>
        </w:rPr>
        <w:t xml:space="preserve">) whether or not you have accepted an offer of admission for another school or schools. If you have accepted such an offer, you must </w:t>
      </w:r>
      <w:r w:rsidR="00A22884" w:rsidRPr="00FB4D71">
        <w:rPr>
          <w:rFonts w:ascii="Times New Roman" w:eastAsiaTheme="minorEastAsia" w:hAnsi="Times New Roman" w:cs="Times New Roman"/>
        </w:rPr>
        <w:t xml:space="preserve">also </w:t>
      </w:r>
      <w:r w:rsidRPr="00FB4D71">
        <w:rPr>
          <w:rFonts w:ascii="Times New Roman" w:eastAsiaTheme="minorEastAsia" w:hAnsi="Times New Roman" w:cs="Times New Roman"/>
        </w:rPr>
        <w:t>provide details of</w:t>
      </w:r>
      <w:r w:rsidR="00A22884" w:rsidRPr="00FB4D71">
        <w:rPr>
          <w:rFonts w:ascii="Times New Roman" w:eastAsiaTheme="minorEastAsia" w:hAnsi="Times New Roman" w:cs="Times New Roman"/>
        </w:rPr>
        <w:t xml:space="preserve"> the offer or offers concerned and</w:t>
      </w:r>
    </w:p>
    <w:p w14:paraId="74E1A986" w14:textId="77777777" w:rsidR="00764262" w:rsidRPr="00FB4D71" w:rsidRDefault="00764262" w:rsidP="00406BE7">
      <w:pPr>
        <w:autoSpaceDE w:val="0"/>
        <w:autoSpaceDN w:val="0"/>
        <w:adjustRightInd w:val="0"/>
        <w:spacing w:after="0" w:line="240" w:lineRule="auto"/>
        <w:rPr>
          <w:rFonts w:ascii="Times New Roman" w:eastAsiaTheme="minorEastAsia" w:hAnsi="Times New Roman" w:cs="Times New Roman"/>
        </w:rPr>
      </w:pPr>
    </w:p>
    <w:p w14:paraId="10316CFF" w14:textId="77777777" w:rsidR="00764262"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(ii) whether or not you have applied for and awaiting confirmation of an offer of admission from another school or schools, and if so, you must provide details of the other school or schools concerned.</w:t>
      </w:r>
    </w:p>
    <w:p w14:paraId="532F3B17" w14:textId="77777777" w:rsidR="00E47AF1" w:rsidRPr="00FB4D71" w:rsidRDefault="00E47AF1" w:rsidP="00406BE7">
      <w:pPr>
        <w:autoSpaceDE w:val="0"/>
        <w:autoSpaceDN w:val="0"/>
        <w:adjustRightInd w:val="0"/>
        <w:spacing w:after="0" w:line="240" w:lineRule="auto"/>
        <w:rPr>
          <w:rFonts w:ascii="Times New Roman" w:eastAsiaTheme="minorEastAsia" w:hAnsi="Times New Roman" w:cs="Times New Roman"/>
        </w:rPr>
      </w:pPr>
    </w:p>
    <w:p w14:paraId="55FAD3FF" w14:textId="77777777" w:rsidR="00ED1621" w:rsidRPr="00FB4D71" w:rsidRDefault="00ED1621" w:rsidP="0010380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Circumstances in which offers may not be made or may be withdrawn</w:t>
      </w:r>
    </w:p>
    <w:p w14:paraId="12A3B408"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color w:val="385623" w:themeColor="accent6" w:themeShade="80"/>
        </w:rPr>
      </w:pPr>
    </w:p>
    <w:p w14:paraId="2D3E5AF1" w14:textId="77777777" w:rsidR="00406BE7" w:rsidRPr="00FB4D71" w:rsidRDefault="00406BE7" w:rsidP="00406BE7">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An offer of admission may not be made or m</w:t>
      </w:r>
      <w:r w:rsidR="00D86A29" w:rsidRPr="00FB4D71">
        <w:rPr>
          <w:rFonts w:ascii="Times New Roman" w:eastAsiaTheme="minorEastAsia" w:hAnsi="Times New Roman" w:cs="Times New Roman"/>
        </w:rPr>
        <w:t>ay be withdrawn by CRC School</w:t>
      </w:r>
      <w:r w:rsidRPr="00FB4D71">
        <w:rPr>
          <w:rFonts w:ascii="Times New Roman" w:eastAsiaTheme="minorEastAsia" w:hAnsi="Times New Roman" w:cs="Times New Roman"/>
        </w:rPr>
        <w:t xml:space="preserve"> where—</w:t>
      </w:r>
    </w:p>
    <w:p w14:paraId="4C33A6B1"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it is established that information contained in the application is false or misleading.</w:t>
      </w:r>
    </w:p>
    <w:p w14:paraId="748EB7A7"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an applicant fails to confirm acceptance of an offer of admission on or before the date set out in the annual admission notice of the school.</w:t>
      </w:r>
    </w:p>
    <w:p w14:paraId="22287C54" w14:textId="77777777" w:rsidR="00406BE7" w:rsidRPr="00FB4D71" w:rsidRDefault="00406BE7" w:rsidP="00406BE7">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06366355" w14:textId="77777777" w:rsidR="001F69E3" w:rsidRPr="00F31EFC" w:rsidRDefault="00406BE7" w:rsidP="00F31EFC">
      <w:pPr>
        <w:numPr>
          <w:ilvl w:val="0"/>
          <w:numId w:val="3"/>
        </w:numPr>
        <w:autoSpaceDE w:val="0"/>
        <w:autoSpaceDN w:val="0"/>
        <w:adjustRightInd w:val="0"/>
        <w:spacing w:after="0" w:line="240" w:lineRule="auto"/>
        <w:ind w:left="851" w:hanging="491"/>
        <w:contextualSpacing/>
        <w:rPr>
          <w:rFonts w:ascii="Times New Roman" w:eastAsiaTheme="minorEastAsia" w:hAnsi="Times New Roman" w:cs="Times New Roman"/>
        </w:rPr>
      </w:pPr>
      <w:r w:rsidRPr="00FB4D71">
        <w:rPr>
          <w:rFonts w:ascii="Times New Roman" w:eastAsiaTheme="minorEastAsia" w:hAnsi="Times New Roman" w:cs="Times New Roman"/>
        </w:rPr>
        <w:t xml:space="preserve">an applicant has failed to comply with the requirements of ‘acceptance of an offer’ as set out in </w:t>
      </w:r>
      <w:hyperlink w:anchor="_Acceptance_of_an" w:history="1">
        <w:r w:rsidR="00883B35" w:rsidRPr="00FB4D71">
          <w:rPr>
            <w:rStyle w:val="Hyperlink"/>
            <w:rFonts w:ascii="Times New Roman" w:eastAsiaTheme="minorEastAsia" w:hAnsi="Times New Roman" w:cs="Times New Roman"/>
          </w:rPr>
          <w:t>section 10</w:t>
        </w:r>
      </w:hyperlink>
      <w:r w:rsidR="00883B35" w:rsidRPr="00FB4D71">
        <w:rPr>
          <w:rFonts w:ascii="Times New Roman" w:eastAsiaTheme="minorEastAsia" w:hAnsi="Times New Roman" w:cs="Times New Roman"/>
        </w:rPr>
        <w:t xml:space="preserve"> </w:t>
      </w:r>
      <w:r w:rsidRPr="00FB4D71">
        <w:rPr>
          <w:rFonts w:ascii="Times New Roman" w:eastAsiaTheme="minorEastAsia" w:hAnsi="Times New Roman" w:cs="Times New Roman"/>
        </w:rPr>
        <w:t>above.</w:t>
      </w:r>
    </w:p>
    <w:p w14:paraId="6F8D6BEC" w14:textId="77777777" w:rsidR="00E47AF1" w:rsidRPr="00FB4D71" w:rsidRDefault="00E47AF1" w:rsidP="001F69E3">
      <w:pPr>
        <w:autoSpaceDE w:val="0"/>
        <w:autoSpaceDN w:val="0"/>
        <w:adjustRightInd w:val="0"/>
        <w:spacing w:after="0" w:line="240" w:lineRule="auto"/>
        <w:ind w:left="851"/>
        <w:contextualSpacing/>
        <w:rPr>
          <w:rFonts w:ascii="Times New Roman" w:eastAsiaTheme="minorEastAsia" w:hAnsi="Times New Roman" w:cs="Times New Roman"/>
        </w:rPr>
      </w:pPr>
    </w:p>
    <w:p w14:paraId="1F7237D8" w14:textId="77777777" w:rsidR="00121CB2" w:rsidRPr="00FB4D71" w:rsidRDefault="00121CB2"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Sharing of Data with other schools</w:t>
      </w:r>
    </w:p>
    <w:p w14:paraId="7BD51DBA" w14:textId="77777777" w:rsidR="00121CB2" w:rsidRPr="00FB4D71" w:rsidRDefault="00121CB2" w:rsidP="00E47AF1">
      <w:pPr>
        <w:spacing w:after="0" w:line="240" w:lineRule="auto"/>
        <w:rPr>
          <w:rFonts w:ascii="Times New Roman" w:eastAsiaTheme="minorEastAsia" w:hAnsi="Times New Roman" w:cs="Times New Roman"/>
          <w:b/>
          <w:color w:val="385623" w:themeColor="accent6" w:themeShade="80"/>
        </w:rPr>
      </w:pPr>
    </w:p>
    <w:p w14:paraId="39E2549E" w14:textId="77777777" w:rsidR="006772A0" w:rsidRDefault="00121CB2" w:rsidP="00E47AF1">
      <w:pPr>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Applicants should be aware that section 66(6) of the Education (Admission to Schools) Act 2018 allows for the sharing of </w:t>
      </w:r>
      <w:r w:rsidR="00A2174D" w:rsidRPr="00FB4D71">
        <w:rPr>
          <w:rFonts w:ascii="Times New Roman" w:eastAsiaTheme="minorEastAsia" w:hAnsi="Times New Roman" w:cs="Times New Roman"/>
        </w:rPr>
        <w:t>certain information</w:t>
      </w:r>
      <w:r w:rsidRPr="00FB4D71">
        <w:rPr>
          <w:rFonts w:ascii="Times New Roman" w:eastAsiaTheme="minorEastAsia" w:hAnsi="Times New Roman" w:cs="Times New Roman"/>
        </w:rPr>
        <w:t xml:space="preserve"> between schools </w:t>
      </w:r>
      <w:proofErr w:type="gramStart"/>
      <w:r w:rsidRPr="00FB4D71">
        <w:rPr>
          <w:rFonts w:ascii="Times New Roman" w:eastAsiaTheme="minorEastAsia" w:hAnsi="Times New Roman" w:cs="Times New Roman"/>
        </w:rPr>
        <w:t>in order to</w:t>
      </w:r>
      <w:proofErr w:type="gramEnd"/>
      <w:r w:rsidRPr="00FB4D71">
        <w:rPr>
          <w:rFonts w:ascii="Times New Roman" w:eastAsiaTheme="minorEastAsia" w:hAnsi="Times New Roman" w:cs="Times New Roman"/>
        </w:rPr>
        <w:t xml:space="preserve"> facilitate the efficient admission of students. </w:t>
      </w:r>
    </w:p>
    <w:p w14:paraId="3AD5088A" w14:textId="77777777" w:rsidR="00E47AF1" w:rsidRPr="00FB4D71" w:rsidRDefault="00E47AF1" w:rsidP="00E47AF1">
      <w:pPr>
        <w:rPr>
          <w:rFonts w:ascii="Times New Roman" w:hAnsi="Times New Roman" w:cs="Times New Roman"/>
        </w:rPr>
      </w:pPr>
    </w:p>
    <w:p w14:paraId="19B5797E" w14:textId="77777777" w:rsidR="00331D27" w:rsidRPr="00FB4D71" w:rsidRDefault="00A22884" w:rsidP="003207E9">
      <w:pPr>
        <w:pStyle w:val="Heading2"/>
        <w:numPr>
          <w:ilvl w:val="0"/>
          <w:numId w:val="29"/>
        </w:numPr>
        <w:rPr>
          <w:rFonts w:ascii="Times New Roman" w:eastAsiaTheme="minorEastAsia" w:hAnsi="Times New Roman" w:cs="Times New Roman"/>
          <w:b/>
          <w:color w:val="385623" w:themeColor="accent6" w:themeShade="80"/>
          <w:sz w:val="24"/>
          <w:szCs w:val="24"/>
        </w:rPr>
      </w:pPr>
      <w:r w:rsidRPr="00FB4D71">
        <w:rPr>
          <w:rFonts w:ascii="Times New Roman" w:eastAsiaTheme="minorEastAsia" w:hAnsi="Times New Roman" w:cs="Times New Roman"/>
          <w:b/>
          <w:color w:val="385623" w:themeColor="accent6" w:themeShade="80"/>
          <w:sz w:val="24"/>
          <w:szCs w:val="24"/>
        </w:rPr>
        <w:t xml:space="preserve">Waiting </w:t>
      </w:r>
      <w:r w:rsidR="005E4A3E" w:rsidRPr="00FB4D71">
        <w:rPr>
          <w:rFonts w:ascii="Times New Roman" w:eastAsiaTheme="minorEastAsia" w:hAnsi="Times New Roman" w:cs="Times New Roman"/>
          <w:b/>
          <w:color w:val="385623" w:themeColor="accent6" w:themeShade="80"/>
          <w:sz w:val="24"/>
          <w:szCs w:val="24"/>
        </w:rPr>
        <w:t>l</w:t>
      </w:r>
      <w:r w:rsidRPr="00FB4D71">
        <w:rPr>
          <w:rFonts w:ascii="Times New Roman" w:eastAsiaTheme="minorEastAsia" w:hAnsi="Times New Roman" w:cs="Times New Roman"/>
          <w:b/>
          <w:color w:val="385623" w:themeColor="accent6" w:themeShade="80"/>
          <w:sz w:val="24"/>
          <w:szCs w:val="24"/>
        </w:rPr>
        <w:t>ist</w:t>
      </w:r>
      <w:r w:rsidR="001F35D0" w:rsidRPr="00FB4D71">
        <w:rPr>
          <w:rFonts w:ascii="Times New Roman" w:eastAsiaTheme="minorEastAsia" w:hAnsi="Times New Roman" w:cs="Times New Roman"/>
          <w:b/>
          <w:color w:val="385623" w:themeColor="accent6" w:themeShade="80"/>
          <w:sz w:val="24"/>
          <w:szCs w:val="24"/>
        </w:rPr>
        <w:t xml:space="preserve"> in the event of oversubscription</w:t>
      </w:r>
    </w:p>
    <w:p w14:paraId="620284B4" w14:textId="77777777" w:rsidR="00331D27" w:rsidRPr="00FB4D71" w:rsidRDefault="00331D27" w:rsidP="00331D27">
      <w:pPr>
        <w:spacing w:after="0" w:line="240" w:lineRule="auto"/>
        <w:ind w:left="709"/>
        <w:contextualSpacing/>
        <w:rPr>
          <w:rFonts w:ascii="Times New Roman" w:eastAsiaTheme="minorEastAsia" w:hAnsi="Times New Roman" w:cs="Times New Roman"/>
          <w:b/>
          <w:color w:val="385623" w:themeColor="accent6" w:themeShade="80"/>
        </w:rPr>
      </w:pPr>
    </w:p>
    <w:p w14:paraId="15A9D47F" w14:textId="77777777" w:rsidR="00331D27" w:rsidRPr="00FB4D71" w:rsidRDefault="00331D27" w:rsidP="00F31EFC">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 xml:space="preserve">In the event of there being more applications to the school year concerned than places available, a waiting list of students whose applications for admission </w:t>
      </w:r>
      <w:r w:rsidR="00D86A29" w:rsidRPr="00FB4D71">
        <w:rPr>
          <w:rFonts w:ascii="Times New Roman" w:eastAsiaTheme="minorEastAsia" w:hAnsi="Times New Roman" w:cs="Times New Roman"/>
        </w:rPr>
        <w:t>to CRC School</w:t>
      </w:r>
      <w:r w:rsidR="00D3482E" w:rsidRPr="00FB4D71">
        <w:rPr>
          <w:rFonts w:ascii="Times New Roman" w:eastAsiaTheme="minorEastAsia" w:hAnsi="Times New Roman" w:cs="Times New Roman"/>
        </w:rPr>
        <w:t xml:space="preserve"> </w:t>
      </w:r>
      <w:r w:rsidRPr="00FB4D71">
        <w:rPr>
          <w:rFonts w:ascii="Times New Roman" w:eastAsiaTheme="minorEastAsia" w:hAnsi="Times New Roman" w:cs="Times New Roman"/>
        </w:rPr>
        <w:t xml:space="preserve">were unsuccessful </w:t>
      </w:r>
      <w:r w:rsidR="001F35D0" w:rsidRPr="00FB4D71">
        <w:rPr>
          <w:rFonts w:ascii="Times New Roman" w:eastAsiaTheme="minorEastAsia" w:hAnsi="Times New Roman" w:cs="Times New Roman"/>
        </w:rPr>
        <w:t xml:space="preserve">due to the school being oversubscribed </w:t>
      </w:r>
      <w:r w:rsidRPr="00FB4D71">
        <w:rPr>
          <w:rFonts w:ascii="Times New Roman" w:eastAsiaTheme="minorEastAsia" w:hAnsi="Times New Roman" w:cs="Times New Roman"/>
        </w:rPr>
        <w:t>will be compiled and will remain valid for the school year in which admission is being sought.</w:t>
      </w:r>
    </w:p>
    <w:p w14:paraId="2F49BD37" w14:textId="77777777" w:rsidR="00D3482E" w:rsidRPr="00FB4D71" w:rsidRDefault="00331D27" w:rsidP="005E4A3E">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t>Placement on t</w:t>
      </w:r>
      <w:r w:rsidR="00D86A29" w:rsidRPr="00FB4D71">
        <w:rPr>
          <w:rFonts w:ascii="Times New Roman" w:eastAsiaTheme="minorEastAsia" w:hAnsi="Times New Roman" w:cs="Times New Roman"/>
        </w:rPr>
        <w:t xml:space="preserve">he waiting list of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 </w:t>
      </w:r>
      <w:r w:rsidR="00D86A29" w:rsidRPr="00FB4D71">
        <w:rPr>
          <w:rFonts w:ascii="Times New Roman" w:eastAsiaTheme="minorEastAsia" w:hAnsi="Times New Roman" w:cs="Times New Roman"/>
        </w:rPr>
        <w:t>School</w:t>
      </w:r>
      <w:r w:rsidRPr="00FB4D71">
        <w:rPr>
          <w:rFonts w:ascii="Times New Roman" w:eastAsiaTheme="minorEastAsia" w:hAnsi="Times New Roman" w:cs="Times New Roman"/>
        </w:rPr>
        <w:t xml:space="preserve"> is in the order of priority assigned to the students’ applications </w:t>
      </w:r>
      <w:r w:rsidR="001F35D0" w:rsidRPr="00FB4D71">
        <w:rPr>
          <w:rFonts w:ascii="Times New Roman" w:eastAsiaTheme="minorEastAsia" w:hAnsi="Times New Roman" w:cs="Times New Roman"/>
        </w:rPr>
        <w:t xml:space="preserve">after the school has applied </w:t>
      </w:r>
      <w:r w:rsidRPr="00FB4D71">
        <w:rPr>
          <w:rFonts w:ascii="Times New Roman" w:eastAsiaTheme="minorEastAsia" w:hAnsi="Times New Roman" w:cs="Times New Roman"/>
        </w:rPr>
        <w:t xml:space="preserve">the selection criteria </w:t>
      </w:r>
      <w:r w:rsidR="001F35D0" w:rsidRPr="00FB4D71">
        <w:rPr>
          <w:rFonts w:ascii="Times New Roman" w:eastAsiaTheme="minorEastAsia" w:hAnsi="Times New Roman" w:cs="Times New Roman"/>
        </w:rPr>
        <w:t>in accordance with</w:t>
      </w:r>
      <w:r w:rsidRPr="00FB4D71">
        <w:rPr>
          <w:rFonts w:ascii="Times New Roman" w:eastAsiaTheme="minorEastAsia" w:hAnsi="Times New Roman" w:cs="Times New Roman"/>
        </w:rPr>
        <w:t xml:space="preserve"> this admission policy.  </w:t>
      </w:r>
    </w:p>
    <w:p w14:paraId="3AECBFD9" w14:textId="77777777" w:rsidR="005E4A3E" w:rsidRPr="00FB4D71" w:rsidRDefault="005E4A3E" w:rsidP="005E4A3E">
      <w:pPr>
        <w:autoSpaceDE w:val="0"/>
        <w:autoSpaceDN w:val="0"/>
        <w:adjustRightInd w:val="0"/>
        <w:spacing w:after="0" w:line="240" w:lineRule="auto"/>
        <w:rPr>
          <w:rFonts w:ascii="Times New Roman" w:eastAsiaTheme="minorEastAsia" w:hAnsi="Times New Roman" w:cs="Times New Roman"/>
        </w:rPr>
      </w:pPr>
      <w:r w:rsidRPr="00FB4D71">
        <w:rPr>
          <w:rFonts w:ascii="Times New Roman" w:eastAsiaTheme="minorEastAsia" w:hAnsi="Times New Roman" w:cs="Times New Roman"/>
        </w:rPr>
        <w:lastRenderedPageBreak/>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2788ABA5" w14:textId="77777777" w:rsidR="00331D27" w:rsidRPr="00FB4D71" w:rsidRDefault="00331D27" w:rsidP="00F31EFC">
      <w:pPr>
        <w:spacing w:after="0" w:line="240" w:lineRule="auto"/>
        <w:rPr>
          <w:rFonts w:ascii="Times New Roman" w:eastAsiaTheme="minorEastAsia" w:hAnsi="Times New Roman" w:cs="Times New Roman"/>
        </w:rPr>
      </w:pPr>
    </w:p>
    <w:p w14:paraId="412D9B2E" w14:textId="77777777" w:rsidR="00331D27" w:rsidRPr="00FB4D71"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4" w:name="_Late_Applications"/>
      <w:bookmarkEnd w:id="4"/>
      <w:r w:rsidRPr="00FB4D71">
        <w:rPr>
          <w:rFonts w:ascii="Times New Roman" w:eastAsiaTheme="minorEastAsia" w:hAnsi="Times New Roman" w:cs="Times New Roman"/>
          <w:b/>
          <w:color w:val="385623" w:themeColor="accent6" w:themeShade="80"/>
          <w:sz w:val="24"/>
          <w:szCs w:val="24"/>
        </w:rPr>
        <w:t>Late Applications</w:t>
      </w:r>
    </w:p>
    <w:p w14:paraId="0DA6FD12" w14:textId="77777777" w:rsidR="006772A0" w:rsidRPr="00FB4D71" w:rsidRDefault="006772A0" w:rsidP="00331D27">
      <w:pPr>
        <w:spacing w:after="0" w:line="240" w:lineRule="auto"/>
        <w:ind w:left="1080"/>
        <w:contextualSpacing/>
        <w:rPr>
          <w:rFonts w:ascii="Times New Roman" w:eastAsiaTheme="minorEastAsia" w:hAnsi="Times New Roman" w:cs="Times New Roman"/>
          <w:color w:val="385623" w:themeColor="accent6" w:themeShade="80"/>
        </w:rPr>
      </w:pPr>
    </w:p>
    <w:p w14:paraId="5A474858" w14:textId="77777777" w:rsidR="00331D27" w:rsidRPr="00FB4D71" w:rsidRDefault="00331D27" w:rsidP="00322FEE">
      <w:pPr>
        <w:spacing w:after="0" w:line="240" w:lineRule="auto"/>
        <w:rPr>
          <w:rFonts w:ascii="Times New Roman" w:eastAsiaTheme="minorEastAsia" w:hAnsi="Times New Roman" w:cs="Times New Roman"/>
          <w:strike/>
        </w:rPr>
      </w:pPr>
      <w:r w:rsidRPr="00FB4D71">
        <w:rPr>
          <w:rFonts w:ascii="Times New Roman" w:eastAsiaTheme="minorEastAsia" w:hAnsi="Times New Roman" w:cs="Times New Roman"/>
        </w:rPr>
        <w:t xml:space="preserve">All applications for admission received after the closing date as outlined in the </w:t>
      </w:r>
      <w:r w:rsidR="00D3482E" w:rsidRPr="00FB4D71">
        <w:rPr>
          <w:rFonts w:ascii="Times New Roman" w:eastAsiaTheme="minorEastAsia" w:hAnsi="Times New Roman" w:cs="Times New Roman"/>
        </w:rPr>
        <w:t>a</w:t>
      </w:r>
      <w:r w:rsidRPr="00FB4D71">
        <w:rPr>
          <w:rFonts w:ascii="Times New Roman" w:eastAsiaTheme="minorEastAsia" w:hAnsi="Times New Roman" w:cs="Times New Roman"/>
        </w:rPr>
        <w:t xml:space="preserve">nnual </w:t>
      </w:r>
      <w:r w:rsidR="00D3482E" w:rsidRPr="00FB4D71">
        <w:rPr>
          <w:rFonts w:ascii="Times New Roman" w:eastAsiaTheme="minorEastAsia" w:hAnsi="Times New Roman" w:cs="Times New Roman"/>
        </w:rPr>
        <w:t>a</w:t>
      </w:r>
      <w:r w:rsidRPr="00FB4D71">
        <w:rPr>
          <w:rFonts w:ascii="Times New Roman" w:eastAsiaTheme="minorEastAsia" w:hAnsi="Times New Roman" w:cs="Times New Roman"/>
        </w:rPr>
        <w:t xml:space="preserve">dmission </w:t>
      </w:r>
      <w:r w:rsidR="00D3482E" w:rsidRPr="00FB4D71">
        <w:rPr>
          <w:rFonts w:ascii="Times New Roman" w:eastAsiaTheme="minorEastAsia" w:hAnsi="Times New Roman" w:cs="Times New Roman"/>
        </w:rPr>
        <w:t>n</w:t>
      </w:r>
      <w:r w:rsidRPr="00FB4D71">
        <w:rPr>
          <w:rFonts w:ascii="Times New Roman" w:eastAsiaTheme="minorEastAsia" w:hAnsi="Times New Roman" w:cs="Times New Roman"/>
        </w:rPr>
        <w:t>otice will be</w:t>
      </w:r>
      <w:r w:rsidR="00176E00" w:rsidRPr="00FB4D71">
        <w:rPr>
          <w:rFonts w:ascii="Times New Roman" w:eastAsiaTheme="minorEastAsia" w:hAnsi="Times New Roman" w:cs="Times New Roman"/>
        </w:rPr>
        <w:t xml:space="preserve"> considered and decided upon </w:t>
      </w:r>
      <w:r w:rsidRPr="00FB4D71">
        <w:rPr>
          <w:rFonts w:ascii="Times New Roman" w:eastAsiaTheme="minorEastAsia" w:hAnsi="Times New Roman" w:cs="Times New Roman"/>
        </w:rPr>
        <w:t>in</w:t>
      </w:r>
      <w:r w:rsidR="00481B24" w:rsidRPr="00FB4D71">
        <w:rPr>
          <w:rFonts w:ascii="Times New Roman" w:eastAsiaTheme="minorEastAsia" w:hAnsi="Times New Roman" w:cs="Times New Roman"/>
        </w:rPr>
        <w:t xml:space="preserve"> accordance</w:t>
      </w:r>
      <w:r w:rsidRPr="00FB4D71">
        <w:rPr>
          <w:rFonts w:ascii="Times New Roman" w:eastAsiaTheme="minorEastAsia" w:hAnsi="Times New Roman" w:cs="Times New Roman"/>
        </w:rPr>
        <w:t xml:space="preserve"> with </w:t>
      </w:r>
      <w:r w:rsidR="00D3482E" w:rsidRPr="00FB4D71">
        <w:rPr>
          <w:rFonts w:ascii="Times New Roman" w:eastAsiaTheme="minorEastAsia" w:hAnsi="Times New Roman" w:cs="Times New Roman"/>
        </w:rPr>
        <w:t>our</w:t>
      </w:r>
      <w:r w:rsidRPr="00FB4D71">
        <w:rPr>
          <w:rFonts w:ascii="Times New Roman" w:eastAsiaTheme="minorEastAsia" w:hAnsi="Times New Roman" w:cs="Times New Roman"/>
        </w:rPr>
        <w:t xml:space="preserve"> school</w:t>
      </w:r>
      <w:r w:rsidR="00D3482E" w:rsidRPr="00FB4D71">
        <w:rPr>
          <w:rFonts w:ascii="Times New Roman" w:eastAsiaTheme="minorEastAsia" w:hAnsi="Times New Roman" w:cs="Times New Roman"/>
        </w:rPr>
        <w:t>’</w:t>
      </w:r>
      <w:r w:rsidRPr="00FB4D71">
        <w:rPr>
          <w:rFonts w:ascii="Times New Roman" w:eastAsiaTheme="minorEastAsia" w:hAnsi="Times New Roman" w:cs="Times New Roman"/>
        </w:rPr>
        <w:t>s admissions policy</w:t>
      </w:r>
      <w:r w:rsidR="00481B24" w:rsidRPr="00FB4D71">
        <w:rPr>
          <w:rFonts w:ascii="Times New Roman" w:eastAsiaTheme="minorEastAsia" w:hAnsi="Times New Roman" w:cs="Times New Roman"/>
        </w:rPr>
        <w:t>, the Education Admissions to School Act 2018 and any regulations made under that Act</w:t>
      </w:r>
      <w:r w:rsidR="00322FEE" w:rsidRPr="00FB4D71">
        <w:rPr>
          <w:rFonts w:ascii="Times New Roman" w:eastAsiaTheme="minorEastAsia" w:hAnsi="Times New Roman" w:cs="Times New Roman"/>
        </w:rPr>
        <w:t>.</w:t>
      </w:r>
      <w:r w:rsidRPr="00FB4D71">
        <w:rPr>
          <w:rFonts w:ascii="Times New Roman" w:eastAsiaTheme="minorEastAsia" w:hAnsi="Times New Roman" w:cs="Times New Roman"/>
          <w:strike/>
        </w:rPr>
        <w:t xml:space="preserve"> </w:t>
      </w:r>
    </w:p>
    <w:p w14:paraId="7BAF49A2" w14:textId="77777777" w:rsidR="00823746" w:rsidRPr="00FB4D71" w:rsidRDefault="00823746" w:rsidP="00322FEE">
      <w:pPr>
        <w:spacing w:after="0" w:line="240" w:lineRule="auto"/>
        <w:rPr>
          <w:rFonts w:ascii="Times New Roman" w:eastAsiaTheme="minorEastAsia" w:hAnsi="Times New Roman" w:cs="Times New Roman"/>
          <w:strike/>
        </w:rPr>
      </w:pPr>
    </w:p>
    <w:p w14:paraId="0EA8BAC0" w14:textId="77777777" w:rsidR="00E47AF1" w:rsidRPr="00F31EFC" w:rsidRDefault="00823746" w:rsidP="00F31EFC">
      <w:pPr>
        <w:autoSpaceDE w:val="0"/>
        <w:autoSpaceDN w:val="0"/>
        <w:adjustRightInd w:val="0"/>
        <w:spacing w:after="100" w:afterAutospacing="1"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FB4D71">
        <w:rPr>
          <w:rFonts w:ascii="Times New Roman" w:eastAsiaTheme="minorEastAsia" w:hAnsi="Times New Roman" w:cs="Times New Roman"/>
        </w:rPr>
        <w:t>In the event that</w:t>
      </w:r>
      <w:proofErr w:type="gramEnd"/>
      <w:r w:rsidRPr="00FB4D71">
        <w:rPr>
          <w:rFonts w:ascii="Times New Roman" w:eastAsiaTheme="minorEastAsia" w:hAnsi="Times New Roman" w:cs="Times New Roman"/>
        </w:rPr>
        <w:t xml:space="preserve"> there is no place available, the name of the applicant will be added to the waiting list as set out in Section 13.</w:t>
      </w:r>
    </w:p>
    <w:p w14:paraId="7A1104A1" w14:textId="77777777" w:rsidR="00331D27" w:rsidRDefault="00331D27" w:rsidP="00F10754">
      <w:pPr>
        <w:pStyle w:val="Heading2"/>
        <w:numPr>
          <w:ilvl w:val="0"/>
          <w:numId w:val="29"/>
        </w:numPr>
        <w:rPr>
          <w:rFonts w:ascii="Times New Roman" w:eastAsiaTheme="minorEastAsia" w:hAnsi="Times New Roman" w:cs="Times New Roman"/>
          <w:b/>
          <w:color w:val="385623" w:themeColor="accent6" w:themeShade="80"/>
          <w:sz w:val="24"/>
          <w:szCs w:val="24"/>
        </w:rPr>
      </w:pPr>
      <w:bookmarkStart w:id="5" w:name="_Procedures_for_admission"/>
      <w:bookmarkStart w:id="6" w:name="_Ref31796632"/>
      <w:bookmarkEnd w:id="5"/>
      <w:r w:rsidRPr="00FB4D71">
        <w:rPr>
          <w:rFonts w:ascii="Times New Roman" w:eastAsiaTheme="minorEastAsia" w:hAnsi="Times New Roman" w:cs="Times New Roman"/>
          <w:b/>
          <w:color w:val="385623" w:themeColor="accent6" w:themeShade="80"/>
          <w:sz w:val="24"/>
          <w:szCs w:val="24"/>
        </w:rPr>
        <w:t>Procedures for admission of students to other years</w:t>
      </w:r>
      <w:r w:rsidR="00D3482E" w:rsidRPr="00FB4D71">
        <w:rPr>
          <w:rFonts w:ascii="Times New Roman" w:eastAsiaTheme="minorEastAsia" w:hAnsi="Times New Roman" w:cs="Times New Roman"/>
          <w:b/>
          <w:color w:val="385623" w:themeColor="accent6" w:themeShade="80"/>
          <w:sz w:val="24"/>
          <w:szCs w:val="24"/>
        </w:rPr>
        <w:t xml:space="preserve"> and during the school year</w:t>
      </w:r>
      <w:bookmarkEnd w:id="6"/>
    </w:p>
    <w:p w14:paraId="79EB8D1F" w14:textId="77777777" w:rsidR="00D544D4" w:rsidRPr="00D544D4" w:rsidRDefault="00D544D4" w:rsidP="00D544D4">
      <w:r>
        <w:rPr>
          <w:rFonts w:ascii="Arial" w:eastAsiaTheme="minorEastAsia" w:hAnsi="Arial" w:cs="Arial"/>
          <w:noProof/>
          <w:color w:val="385623" w:themeColor="accent6" w:themeShade="80"/>
        </w:rPr>
        <mc:AlternateContent>
          <mc:Choice Requires="wps">
            <w:drawing>
              <wp:anchor distT="0" distB="0" distL="114300" distR="114300" simplePos="0" relativeHeight="251662336" behindDoc="0" locked="0" layoutInCell="1" allowOverlap="1" wp14:anchorId="24392517" wp14:editId="3F50BA7F">
                <wp:simplePos x="0" y="0"/>
                <wp:positionH relativeFrom="column">
                  <wp:posOffset>114299</wp:posOffset>
                </wp:positionH>
                <wp:positionV relativeFrom="paragraph">
                  <wp:posOffset>183515</wp:posOffset>
                </wp:positionV>
                <wp:extent cx="5876925" cy="971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76925" cy="971550"/>
                        </a:xfrm>
                        <a:prstGeom prst="rect">
                          <a:avLst/>
                        </a:prstGeom>
                        <a:solidFill>
                          <a:schemeClr val="bg2">
                            <a:alpha val="4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0E3BD2A" id="Rectangle 1" o:spid="_x0000_s1026" style="position:absolute;margin-left:9pt;margin-top:14.45pt;width:462.7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wqkQIAAI8FAAAOAAAAZHJzL2Uyb0RvYy54bWysVE1v2zAMvQ/YfxB0X+0EST+COkWQIsOA&#10;oi3aDj0rshQLkERNUuJkv36U7LhZV+ww7CKTIvkoPpO8vtkbTXbCBwW2oqOzkhJhOdTKbir6/WX1&#10;5ZKSEJmtmQYrKnoQgd7MP3+6bt1MjKEBXQtPEMSGWesq2sToZkUReCMMC2fghEWjBG9YRNVvitqz&#10;FtGNLsZleV604GvngYsQ8Pa2M9J5xpdS8PggZRCR6Iri22I+fT7X6Szm12y28cw1ivfPYP/wCsOU&#10;xaQD1C2LjGy9+gPKKO4hgIxnHEwBUioucg1Yzah8V81zw5zItSA5wQ00hf8Hy+93j56oGv8dJZYZ&#10;/EVPSBqzGy3IKNHTujBDr2f36HstoJhq3Utv0herIPtM6WGgVOwj4Xg5vbw4vxpPKeFou7oYTaeZ&#10;8+It2vkQvwowJAkV9Zg9M8l2dyFiRnQ9uqRkAbSqV0rrrKQ2EUvtyY7hD15vxl2odg3rribnZXnM&#10;mJsqeWfQE6Ai1dhVlaV40CLBa/skJJKDdXTAA0IHzjgXNo5yztCwWnTXU0z5cc4MmJAlFjBg9wC/&#10;13LE7hjo/VOoyF09BJdd9r8FDxE5M9g4BBtlwX8EoLGqPnPnj5SdUJPENdQHbB0P3UwFx1cK/+Ad&#10;C/GReRwiHDdcDPEBD6mhrSj0EiUN+J8f3Sd/7G20UtLiUFY0/NgyLyjR3yx2/dVoMklTnJXJ9GKM&#10;ij+1rE8tdmuWgG2BnY2vy2Lyj/ooSg/mFffHImVFE7Mcc1eUR39UlrFbFriBuFgsshtOrmPxzj47&#10;nsATq6lDX/avzLu+jSMOwD0cB5jN3nVz55siLSy2EaTKrf7Ga883Tn1u1n5DpbVyqmevtz06/wUA&#10;AP//AwBQSwMEFAAGAAgAAAAhAMNP9VLeAAAACQEAAA8AAABkcnMvZG93bnJldi54bWxMj8tOwzAQ&#10;RfdI/IM1SGwQdRqgStI4FQ8BC1a0fMAkdpMUexzFbhP+nukKlldndOfccjM7K05mDL0nBctFAsJQ&#10;43VPrYKv3ettBiJEJI3Wk1HwYwJsqsuLEgvtJ/o0p21sBZdQKFBBF+NQSBmazjgMCz8YYrb3o8PI&#10;cWylHnHicmdlmiQr6bAn/tDhYJ4703xvj04BzfXHze7wPrzlT5M9rDCVL1Oq1PXV/LgGEc0c/47h&#10;rM/qULFT7Y+kg7CcM54SFaRZDoJ5fn/3AKI+g2UOsirl/wXVLwAAAP//AwBQSwECLQAUAAYACAAA&#10;ACEAtoM4kv4AAADhAQAAEwAAAAAAAAAAAAAAAAAAAAAAW0NvbnRlbnRfVHlwZXNdLnhtbFBLAQIt&#10;ABQABgAIAAAAIQA4/SH/1gAAAJQBAAALAAAAAAAAAAAAAAAAAC8BAABfcmVscy8ucmVsc1BLAQIt&#10;ABQABgAIAAAAIQAMNgwqkQIAAI8FAAAOAAAAAAAAAAAAAAAAAC4CAABkcnMvZTJvRG9jLnhtbFBL&#10;AQItABQABgAIAAAAIQDDT/VS3gAAAAkBAAAPAAAAAAAAAAAAAAAAAOsEAABkcnMvZG93bnJldi54&#10;bWxQSwUGAAAAAAQABADzAAAA9gUAAAAA&#10;" fillcolor="#e7e6e6 [3214]" strokecolor="#1f4d78 [1604]" strokeweight="1pt">
                <v:fill opacity="30069f"/>
              </v:rect>
            </w:pict>
          </mc:Fallback>
        </mc:AlternateContent>
      </w:r>
    </w:p>
    <w:p w14:paraId="5C91C92F"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 xml:space="preserve">Parents will complete the same enrolment procedures as outlined in the Admissions Notice. </w:t>
      </w:r>
    </w:p>
    <w:p w14:paraId="5FDFF1B4"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The criteria outlined in Section 6 above will apply to all students seeking admission to other years and during the school year.</w:t>
      </w:r>
    </w:p>
    <w:p w14:paraId="2D487A3B" w14:textId="77777777" w:rsidR="00D544D4" w:rsidRPr="004C1960" w:rsidRDefault="00D544D4" w:rsidP="00D544D4">
      <w:pPr>
        <w:pStyle w:val="ListParagraph"/>
        <w:numPr>
          <w:ilvl w:val="0"/>
          <w:numId w:val="42"/>
        </w:numPr>
        <w:autoSpaceDE w:val="0"/>
        <w:autoSpaceDN w:val="0"/>
        <w:adjustRightInd w:val="0"/>
        <w:jc w:val="both"/>
        <w:rPr>
          <w:rFonts w:eastAsiaTheme="minorEastAsia" w:cstheme="minorHAnsi"/>
        </w:rPr>
      </w:pPr>
      <w:r w:rsidRPr="004C1960">
        <w:rPr>
          <w:rFonts w:eastAsiaTheme="minorEastAsia" w:cstheme="minorHAnsi"/>
        </w:rPr>
        <w:t>The BOM will review the application as with all enrolments.</w:t>
      </w:r>
    </w:p>
    <w:p w14:paraId="5085FC3B" w14:textId="77777777" w:rsidR="00D544D4" w:rsidRPr="003201ED" w:rsidRDefault="00D544D4" w:rsidP="00D544D4">
      <w:pPr>
        <w:autoSpaceDE w:val="0"/>
        <w:autoSpaceDN w:val="0"/>
        <w:adjustRightInd w:val="0"/>
        <w:jc w:val="both"/>
        <w:rPr>
          <w:rFonts w:ascii="Arial" w:eastAsiaTheme="minorEastAsia" w:hAnsi="Arial" w:cs="Arial"/>
          <w:color w:val="385623" w:themeColor="accent6" w:themeShade="80"/>
        </w:rPr>
      </w:pPr>
      <w:r>
        <w:rPr>
          <w:rFonts w:ascii="Arial" w:eastAsiaTheme="minorEastAsia" w:hAnsi="Arial" w:cs="Arial"/>
          <w:noProof/>
          <w:color w:val="385623" w:themeColor="accent6" w:themeShade="80"/>
        </w:rPr>
        <mc:AlternateContent>
          <mc:Choice Requires="wps">
            <w:drawing>
              <wp:anchor distT="0" distB="0" distL="114300" distR="114300" simplePos="0" relativeHeight="251664384" behindDoc="0" locked="0" layoutInCell="1" allowOverlap="1" wp14:anchorId="170F7D7F" wp14:editId="484E1F11">
                <wp:simplePos x="0" y="0"/>
                <wp:positionH relativeFrom="column">
                  <wp:posOffset>123825</wp:posOffset>
                </wp:positionH>
                <wp:positionV relativeFrom="paragraph">
                  <wp:posOffset>133350</wp:posOffset>
                </wp:positionV>
                <wp:extent cx="5876925" cy="2057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76925" cy="2057400"/>
                        </a:xfrm>
                        <a:prstGeom prst="rect">
                          <a:avLst/>
                        </a:prstGeom>
                        <a:solidFill>
                          <a:schemeClr val="bg1">
                            <a:lumMod val="95000"/>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478705A" id="Rectangle 2" o:spid="_x0000_s1026" style="position:absolute;margin-left:9.75pt;margin-top:10.5pt;width:462.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TcmwIAAKcFAAAOAAAAZHJzL2Uyb0RvYy54bWysVE1v2zAMvQ/YfxB0X+0YST+COkWQIsOA&#10;rg3aDj0rshQbkERNUuJkv36U7LjpVmzAsItMiuSj+Ezy+mavFdkJ5xswJR2d5ZQIw6FqzKak356X&#10;ny4p8YGZiikwoqQH4enN7OOH69ZORQE1qEo4giDGT1tb0joEO80yz2uhmT8DKwwaJTjNAqpuk1WO&#10;tYiuVVbk+XnWgqusAy68x9vbzkhnCV9KwcODlF4EokqKbwvpdOlcxzObXbPpxjFbN7x/BvuHV2jW&#10;GEw6QN2ywMjWNb9B6YY78CDDGQedgZQNF6kGrGaU/1LNU82sSLUgOd4ONPn/B8vvdytHmqqkBSWG&#10;afxFj0gaMxslSBHpaa2foteTXble8yjGWvfS6fjFKsg+UXoYKBX7QDheTi4vzq+KCSUcbUU+uRjn&#10;ifTsNdw6Hz4L0CQKJXWYPlHJdnc+YEp0PbrEbB5UUy0bpZIS+0QslCM7hn94vRmlULXVX6Hq7q4m&#10;eZeSTZmyNetu4+XxIanZIkjKdYKfxdq7apMUDkrErMo8ComkYX1FyjcgdOCMc2FC9xRfs0r8LWcC&#10;jMgS6xqwe4C3JR6xO2J6/xgqUrcPwfmfHtYFDxEpM5gwBOvGgHsPQGFVfebOHyk7oSaKa6gO2FIO&#10;ulnzli8b/LF3zIcVczhcOIa4MMIDHlJBW1LoJUpqcD/eu4/+2PNopaTFYS2p/75lTlCivhichqvR&#10;eBynOynjyUWBiju1rE8tZqsXgN0ywtVkeRKjf1BHUTrQL7hX5jErmpjhmLukPLijsgjdEsHNxMV8&#10;ntxwoi0Ld+bJ8ggeWY2N+7x/Yc723R1wMO7hONjYkm+bvPONkQbm2wCySRPwymvPN26D1Kz95orr&#10;5lRPXq/7dfYTAAD//wMAUEsDBBQABgAIAAAAIQAzKZi43AAAAAkBAAAPAAAAZHJzL2Rvd25yZXYu&#10;eG1sTE/LTsMwELwj8Q/WInGjTgOlaYhTISRAQuXQlg9w48UJ2OsQu23692xPcJvRjOZRLUfvxAGH&#10;2AVSMJ1kIJCaYDqyCj62zzcFiJg0Ge0CoYITRljWlxeVLk040hoPm2QFh1AstYI2pb6UMjYteh0n&#10;oUdi7TMMXiemg5Vm0EcO907mWXYvve6IG1rd41OLzfdm7xXY9fhVvIcXu83nb68/c1fgKa2Uur4a&#10;Hx9AJBzTnxnO83k61LxpF/ZkonDMFzN2KsinfIn1xd2MwU7B7RnIupL/H9S/AAAA//8DAFBLAQIt&#10;ABQABgAIAAAAIQC2gziS/gAAAOEBAAATAAAAAAAAAAAAAAAAAAAAAABbQ29udGVudF9UeXBlc10u&#10;eG1sUEsBAi0AFAAGAAgAAAAhADj9If/WAAAAlAEAAAsAAAAAAAAAAAAAAAAALwEAAF9yZWxzLy5y&#10;ZWxzUEsBAi0AFAAGAAgAAAAhALcLxNybAgAApwUAAA4AAAAAAAAAAAAAAAAALgIAAGRycy9lMm9E&#10;b2MueG1sUEsBAi0AFAAGAAgAAAAhADMpmLjcAAAACQEAAA8AAAAAAAAAAAAAAAAA9QQAAGRycy9k&#10;b3ducmV2LnhtbFBLBQYAAAAABAAEAPMAAAD+BQAAAAA=&#10;" fillcolor="#f2f2f2 [3052]" strokecolor="#1f4d78 [1604]" strokeweight="1pt">
                <v:fill opacity="32896f"/>
              </v:rect>
            </w:pict>
          </mc:Fallback>
        </mc:AlternateContent>
      </w:r>
    </w:p>
    <w:p w14:paraId="3F2A3242" w14:textId="77777777" w:rsidR="00D544D4" w:rsidRPr="004C1960" w:rsidRDefault="00D544D4" w:rsidP="00D544D4">
      <w:pPr>
        <w:autoSpaceDE w:val="0"/>
        <w:autoSpaceDN w:val="0"/>
        <w:adjustRightInd w:val="0"/>
        <w:ind w:left="345"/>
        <w:rPr>
          <w:rFonts w:eastAsiaTheme="minorEastAsia" w:cstheme="minorHAnsi"/>
        </w:rPr>
      </w:pPr>
      <w:r w:rsidRPr="004C1960">
        <w:rPr>
          <w:rFonts w:eastAsiaTheme="minorEastAsia" w:cstheme="minorHAnsi"/>
        </w:rPr>
        <w:t xml:space="preserve">Where a student meets the criteria for admission the following will be taken into consideration </w:t>
      </w:r>
      <w:r>
        <w:rPr>
          <w:rFonts w:eastAsiaTheme="minorEastAsia" w:cstheme="minorHAnsi"/>
        </w:rPr>
        <w:t xml:space="preserve">    </w:t>
      </w:r>
      <w:r w:rsidRPr="004C1960">
        <w:rPr>
          <w:rFonts w:eastAsiaTheme="minorEastAsia" w:cstheme="minorHAnsi"/>
        </w:rPr>
        <w:t>when deciding if a place can be offered during the academic year;</w:t>
      </w:r>
    </w:p>
    <w:p w14:paraId="50D6EB1D" w14:textId="77777777" w:rsidR="00D544D4" w:rsidRDefault="00D544D4" w:rsidP="00D544D4">
      <w:pPr>
        <w:pStyle w:val="ListParagraph"/>
        <w:numPr>
          <w:ilvl w:val="0"/>
          <w:numId w:val="40"/>
        </w:numPr>
        <w:rPr>
          <w:rFonts w:eastAsiaTheme="minorEastAsia" w:cstheme="minorHAnsi"/>
          <w:bCs/>
        </w:rPr>
      </w:pPr>
      <w:r w:rsidRPr="00C5416F">
        <w:rPr>
          <w:rFonts w:eastAsiaTheme="minorEastAsia" w:cstheme="minorHAnsi"/>
          <w:bCs/>
        </w:rPr>
        <w:t>The availability of a place for the student in a classroom of compatible peers to ensure a positive educational experience for all existing students and new applicants</w:t>
      </w:r>
      <w:r>
        <w:rPr>
          <w:rFonts w:eastAsiaTheme="minorEastAsia" w:cstheme="minorHAnsi"/>
          <w:bCs/>
        </w:rPr>
        <w:t xml:space="preserve"> in a midyear capacity</w:t>
      </w:r>
    </w:p>
    <w:p w14:paraId="600688E8" w14:textId="77777777" w:rsidR="00D544D4" w:rsidRDefault="00D544D4" w:rsidP="00D544D4">
      <w:pPr>
        <w:pStyle w:val="ListParagraph"/>
        <w:numPr>
          <w:ilvl w:val="0"/>
          <w:numId w:val="40"/>
        </w:numPr>
        <w:rPr>
          <w:rFonts w:eastAsiaTheme="minorEastAsia" w:cstheme="minorHAnsi"/>
          <w:bCs/>
        </w:rPr>
      </w:pPr>
      <w:r>
        <w:rPr>
          <w:rFonts w:eastAsiaTheme="minorEastAsia" w:cstheme="minorHAnsi"/>
          <w:bCs/>
        </w:rPr>
        <w:t>The capacity of the school to provide an appropriate educational service and the necessary nursing/medical support (where applicable) midyear</w:t>
      </w:r>
    </w:p>
    <w:p w14:paraId="75BF1028" w14:textId="77777777" w:rsidR="00D544D4" w:rsidRPr="004C1960" w:rsidRDefault="00D544D4" w:rsidP="00D544D4">
      <w:pPr>
        <w:pStyle w:val="ListParagraph"/>
        <w:numPr>
          <w:ilvl w:val="0"/>
          <w:numId w:val="40"/>
        </w:numPr>
        <w:rPr>
          <w:rFonts w:eastAsiaTheme="minorEastAsia" w:cstheme="minorHAnsi"/>
          <w:bCs/>
        </w:rPr>
      </w:pPr>
      <w:r>
        <w:rPr>
          <w:rFonts w:eastAsiaTheme="minorEastAsia" w:cstheme="minorHAnsi"/>
          <w:bCs/>
        </w:rPr>
        <w:t>The capacity of the school to manage the extra student and provide for their needs within the current teacher/SNA allocation from the NCSE</w:t>
      </w:r>
    </w:p>
    <w:p w14:paraId="3DDBD39B" w14:textId="77777777" w:rsidR="0085341B" w:rsidRPr="00FB4D71" w:rsidRDefault="0085341B" w:rsidP="00EB149B">
      <w:pPr>
        <w:autoSpaceDE w:val="0"/>
        <w:autoSpaceDN w:val="0"/>
        <w:adjustRightInd w:val="0"/>
        <w:spacing w:after="100" w:afterAutospacing="1"/>
        <w:jc w:val="both"/>
        <w:rPr>
          <w:rFonts w:ascii="Times New Roman" w:eastAsiaTheme="minorEastAsia" w:hAnsi="Times New Roman" w:cs="Times New Roman"/>
        </w:rPr>
      </w:pPr>
    </w:p>
    <w:p w14:paraId="3551AB90" w14:textId="77777777" w:rsidR="008A090A" w:rsidRPr="00FB4D71" w:rsidRDefault="008A090A" w:rsidP="00883B35">
      <w:pPr>
        <w:pStyle w:val="Heading2"/>
        <w:numPr>
          <w:ilvl w:val="0"/>
          <w:numId w:val="29"/>
        </w:numPr>
        <w:rPr>
          <w:rFonts w:ascii="Times New Roman" w:eastAsiaTheme="minorEastAsia" w:hAnsi="Times New Roman" w:cs="Times New Roman"/>
          <w:b/>
          <w:color w:val="385623" w:themeColor="accent6" w:themeShade="80"/>
          <w:sz w:val="24"/>
          <w:szCs w:val="24"/>
        </w:rPr>
      </w:pPr>
      <w:bookmarkStart w:id="7" w:name="_Declaration_in_relation"/>
      <w:bookmarkStart w:id="8" w:name="_Ref31796682"/>
      <w:bookmarkEnd w:id="7"/>
      <w:r w:rsidRPr="00FB4D71">
        <w:rPr>
          <w:rFonts w:ascii="Times New Roman" w:eastAsiaTheme="minorEastAsia" w:hAnsi="Times New Roman" w:cs="Times New Roman"/>
          <w:b/>
          <w:color w:val="385623" w:themeColor="accent6" w:themeShade="80"/>
          <w:sz w:val="24"/>
          <w:szCs w:val="24"/>
        </w:rPr>
        <w:t>Declaration in relation to the non-charging of fees</w:t>
      </w:r>
      <w:bookmarkEnd w:id="8"/>
    </w:p>
    <w:p w14:paraId="192F8D61" w14:textId="77777777" w:rsidR="00A52939" w:rsidRPr="00FB4D71" w:rsidRDefault="00A52939" w:rsidP="00A52939">
      <w:pPr>
        <w:pStyle w:val="NoSpacing"/>
        <w:rPr>
          <w:rFonts w:ascii="Times New Roman" w:eastAsiaTheme="minorEastAsia" w:hAnsi="Times New Roman" w:cs="Times New Roman"/>
        </w:rPr>
      </w:pPr>
    </w:p>
    <w:p w14:paraId="504F8273" w14:textId="77777777" w:rsidR="00A52939" w:rsidRPr="00FB4D71" w:rsidRDefault="00A52939" w:rsidP="00A52939">
      <w:pPr>
        <w:pStyle w:val="NoSpacing"/>
        <w:rPr>
          <w:rFonts w:ascii="Times New Roman" w:eastAsiaTheme="minorEastAsia" w:hAnsi="Times New Roman" w:cs="Times New Roman"/>
        </w:rPr>
      </w:pPr>
      <w:r w:rsidRPr="00FB4D71">
        <w:rPr>
          <w:rFonts w:ascii="Times New Roman" w:eastAsiaTheme="minorEastAsia" w:hAnsi="Times New Roman" w:cs="Times New Roman"/>
        </w:rPr>
        <w:t xml:space="preserve">This rule applies to </w:t>
      </w:r>
      <w:r w:rsidRPr="00FB4D71">
        <w:rPr>
          <w:rFonts w:ascii="Times New Roman" w:eastAsiaTheme="minorEastAsia" w:hAnsi="Times New Roman" w:cs="Times New Roman"/>
          <w:u w:val="single"/>
        </w:rPr>
        <w:t>all</w:t>
      </w:r>
      <w:r w:rsidRPr="00FB4D71">
        <w:rPr>
          <w:rFonts w:ascii="Times New Roman" w:eastAsiaTheme="minorEastAsia" w:hAnsi="Times New Roman" w:cs="Times New Roman"/>
        </w:rPr>
        <w:t xml:space="preserve"> schools.</w:t>
      </w:r>
    </w:p>
    <w:p w14:paraId="154C692B" w14:textId="77777777" w:rsidR="00A52939" w:rsidRPr="00FB4D71" w:rsidRDefault="00A52939" w:rsidP="00A52939">
      <w:pPr>
        <w:pStyle w:val="NoSpacing"/>
        <w:rPr>
          <w:rFonts w:ascii="Times New Roman" w:hAnsi="Times New Roman" w:cs="Times New Roman"/>
          <w:i/>
        </w:rPr>
      </w:pPr>
    </w:p>
    <w:p w14:paraId="2F6B65F9" w14:textId="77777777" w:rsidR="008A090A" w:rsidRPr="00FB4D71" w:rsidRDefault="008A090A" w:rsidP="008A090A">
      <w:pPr>
        <w:spacing w:line="240" w:lineRule="auto"/>
        <w:jc w:val="both"/>
        <w:rPr>
          <w:rFonts w:ascii="Times New Roman" w:eastAsiaTheme="minorEastAsia" w:hAnsi="Times New Roman" w:cs="Times New Roman"/>
        </w:rPr>
      </w:pPr>
      <w:r w:rsidRPr="00FB4D71">
        <w:rPr>
          <w:rFonts w:ascii="Times New Roman" w:eastAsiaTheme="minorEastAsia" w:hAnsi="Times New Roman" w:cs="Times New Roman"/>
        </w:rPr>
        <w:t xml:space="preserve">The board of </w:t>
      </w:r>
      <w:r w:rsidR="00C87AFA" w:rsidRPr="00FB4D71">
        <w:rPr>
          <w:rFonts w:ascii="Times New Roman" w:eastAsiaTheme="minorEastAsia" w:hAnsi="Times New Roman" w:cs="Times New Roman"/>
        </w:rPr>
        <w:t xml:space="preserve">the </w:t>
      </w:r>
      <w:r w:rsidR="00C87AFA" w:rsidRPr="00FB4D71">
        <w:rPr>
          <w:rFonts w:ascii="Times New Roman" w:eastAsia="Times New Roman" w:hAnsi="Times New Roman" w:cs="Times New Roman"/>
          <w:sz w:val="24"/>
          <w:szCs w:val="24"/>
          <w:lang w:val="en-GB" w:eastAsia="en-GB"/>
        </w:rPr>
        <w:t>Central Remedial Clinic</w:t>
      </w:r>
      <w:r w:rsidR="00D86A29" w:rsidRPr="00FB4D71">
        <w:rPr>
          <w:rFonts w:ascii="Times New Roman" w:eastAsiaTheme="minorEastAsia" w:hAnsi="Times New Roman" w:cs="Times New Roman"/>
        </w:rPr>
        <w:t xml:space="preserve"> School </w:t>
      </w:r>
      <w:r w:rsidRPr="00FB4D71">
        <w:rPr>
          <w:rFonts w:ascii="Times New Roman" w:eastAsiaTheme="minorEastAsia" w:hAnsi="Times New Roman" w:cs="Times New Roman"/>
        </w:rPr>
        <w:t>or any persons acting on its behalf will not charge fees for or seek payment or contributions (howsoever described) as a condition of-</w:t>
      </w:r>
    </w:p>
    <w:p w14:paraId="4633C2A5" w14:textId="77777777" w:rsidR="008A090A" w:rsidRPr="00FB4D71" w:rsidRDefault="008A090A" w:rsidP="008A090A">
      <w:pPr>
        <w:numPr>
          <w:ilvl w:val="0"/>
          <w:numId w:val="2"/>
        </w:numPr>
        <w:spacing w:line="240" w:lineRule="auto"/>
        <w:ind w:left="426"/>
        <w:contextualSpacing/>
        <w:jc w:val="both"/>
        <w:rPr>
          <w:rFonts w:ascii="Times New Roman" w:eastAsiaTheme="minorEastAsia" w:hAnsi="Times New Roman" w:cs="Times New Roman"/>
        </w:rPr>
      </w:pPr>
      <w:r w:rsidRPr="00FB4D71">
        <w:rPr>
          <w:rFonts w:ascii="Times New Roman" w:eastAsiaTheme="minorEastAsia" w:hAnsi="Times New Roman" w:cs="Times New Roman"/>
        </w:rPr>
        <w:t>an application for admission of a student to the school, or</w:t>
      </w:r>
    </w:p>
    <w:p w14:paraId="4ABF0ED4" w14:textId="77777777" w:rsidR="008A090A" w:rsidRPr="00FB4D71" w:rsidRDefault="008A090A" w:rsidP="008A090A">
      <w:pPr>
        <w:numPr>
          <w:ilvl w:val="0"/>
          <w:numId w:val="2"/>
        </w:numPr>
        <w:spacing w:line="240" w:lineRule="auto"/>
        <w:ind w:left="426"/>
        <w:contextualSpacing/>
        <w:jc w:val="both"/>
        <w:rPr>
          <w:rFonts w:ascii="Times New Roman" w:eastAsiaTheme="minorEastAsia" w:hAnsi="Times New Roman" w:cs="Times New Roman"/>
        </w:rPr>
      </w:pPr>
      <w:r w:rsidRPr="00FB4D71">
        <w:rPr>
          <w:rFonts w:ascii="Times New Roman" w:eastAsiaTheme="minorEastAsia" w:hAnsi="Times New Roman" w:cs="Times New Roman"/>
        </w:rPr>
        <w:t>the admission or continued enrolment of a student in the school.</w:t>
      </w:r>
    </w:p>
    <w:p w14:paraId="1EA8C185" w14:textId="77777777" w:rsidR="008A090A" w:rsidRPr="00FB4D71" w:rsidRDefault="008A090A" w:rsidP="008A090A">
      <w:pPr>
        <w:spacing w:after="0" w:line="240" w:lineRule="auto"/>
        <w:jc w:val="both"/>
        <w:rPr>
          <w:rFonts w:ascii="Times New Roman" w:eastAsiaTheme="minorEastAsia" w:hAnsi="Times New Roman" w:cs="Times New Roman"/>
        </w:rPr>
      </w:pPr>
    </w:p>
    <w:p w14:paraId="3EA5CE25" w14:textId="7C8DEB5B" w:rsidR="00EF6C3A" w:rsidRDefault="00E47AF1" w:rsidP="006B69E4">
      <w:pPr>
        <w:spacing w:line="240" w:lineRule="auto"/>
        <w:jc w:val="both"/>
        <w:rPr>
          <w:rFonts w:ascii="Times New Roman" w:eastAsia="Times New Roman" w:hAnsi="Times New Roman" w:cs="Times New Roman"/>
        </w:rPr>
      </w:pPr>
      <w:r w:rsidRPr="00FB4D71">
        <w:rPr>
          <w:rFonts w:ascii="Times New Roman" w:eastAsia="Times New Roman" w:hAnsi="Times New Roman" w:cs="Times New Roman"/>
          <w:b/>
        </w:rPr>
        <w:t>Note:</w:t>
      </w:r>
      <w:r w:rsidRPr="00FB4D71">
        <w:rPr>
          <w:rFonts w:ascii="Times New Roman" w:eastAsia="Times New Roman" w:hAnsi="Times New Roman" w:cs="Times New Roman"/>
        </w:rPr>
        <w:t xml:space="preserve"> </w:t>
      </w:r>
      <w:r w:rsidR="00A52939" w:rsidRPr="00FB4D71">
        <w:rPr>
          <w:rFonts w:ascii="Times New Roman" w:eastAsia="Times New Roman" w:hAnsi="Times New Roman" w:cs="Times New Roman"/>
        </w:rPr>
        <w:t>Exceptions apply only in relation to fee charging post primary schools, the boarding element in Boarding Schools and admission to post leaving cert or further education courses run by post-primary schools.</w:t>
      </w:r>
    </w:p>
    <w:p w14:paraId="6B8B0E06" w14:textId="77777777" w:rsidR="006B69E4" w:rsidRPr="006B69E4" w:rsidRDefault="006B69E4" w:rsidP="006B69E4">
      <w:pPr>
        <w:spacing w:line="240" w:lineRule="auto"/>
        <w:jc w:val="both"/>
        <w:rPr>
          <w:rFonts w:ascii="Times New Roman" w:eastAsiaTheme="minorEastAsia" w:hAnsi="Times New Roman" w:cs="Times New Roman"/>
        </w:rPr>
      </w:pPr>
    </w:p>
    <w:p w14:paraId="79E23FEC" w14:textId="77777777" w:rsidR="00406BE7" w:rsidRPr="00FB4D71" w:rsidRDefault="007168B1" w:rsidP="00643A64">
      <w:pPr>
        <w:pStyle w:val="Heading2"/>
        <w:numPr>
          <w:ilvl w:val="0"/>
          <w:numId w:val="29"/>
        </w:numPr>
        <w:ind w:left="426" w:hanging="426"/>
        <w:rPr>
          <w:rFonts w:ascii="Times New Roman" w:eastAsiaTheme="minorEastAsia" w:hAnsi="Times New Roman" w:cs="Times New Roman"/>
          <w:b/>
          <w:color w:val="385623" w:themeColor="accent6" w:themeShade="80"/>
          <w:sz w:val="24"/>
          <w:szCs w:val="24"/>
        </w:rPr>
      </w:pPr>
      <w:bookmarkStart w:id="9" w:name="_Reviews/appeals"/>
      <w:bookmarkStart w:id="10" w:name="_Ref31796704"/>
      <w:bookmarkEnd w:id="9"/>
      <w:r w:rsidRPr="00FB4D71">
        <w:rPr>
          <w:rFonts w:ascii="Times New Roman" w:eastAsiaTheme="minorEastAsia" w:hAnsi="Times New Roman" w:cs="Times New Roman"/>
          <w:b/>
          <w:color w:val="385623" w:themeColor="accent6" w:themeShade="80"/>
          <w:sz w:val="24"/>
          <w:szCs w:val="24"/>
        </w:rPr>
        <w:lastRenderedPageBreak/>
        <w:t>Reviews</w:t>
      </w:r>
      <w:r w:rsidR="00406BE7" w:rsidRPr="00FB4D71">
        <w:rPr>
          <w:rFonts w:ascii="Times New Roman" w:eastAsiaTheme="minorEastAsia" w:hAnsi="Times New Roman" w:cs="Times New Roman"/>
          <w:b/>
          <w:color w:val="385623" w:themeColor="accent6" w:themeShade="80"/>
          <w:sz w:val="24"/>
          <w:szCs w:val="24"/>
        </w:rPr>
        <w:t>/appeal</w:t>
      </w:r>
      <w:r w:rsidRPr="00FB4D71">
        <w:rPr>
          <w:rFonts w:ascii="Times New Roman" w:eastAsiaTheme="minorEastAsia" w:hAnsi="Times New Roman" w:cs="Times New Roman"/>
          <w:b/>
          <w:color w:val="385623" w:themeColor="accent6" w:themeShade="80"/>
          <w:sz w:val="24"/>
          <w:szCs w:val="24"/>
        </w:rPr>
        <w:t>s</w:t>
      </w:r>
      <w:bookmarkEnd w:id="10"/>
    </w:p>
    <w:p w14:paraId="77BB42CF" w14:textId="77777777" w:rsidR="006B04DC" w:rsidRPr="00FB4D71" w:rsidRDefault="006B04DC" w:rsidP="00406BE7">
      <w:pPr>
        <w:autoSpaceDE w:val="0"/>
        <w:autoSpaceDN w:val="0"/>
        <w:adjustRightInd w:val="0"/>
        <w:spacing w:after="0" w:line="240" w:lineRule="auto"/>
        <w:rPr>
          <w:rFonts w:ascii="Times New Roman" w:eastAsiaTheme="minorEastAsia" w:hAnsi="Times New Roman" w:cs="Times New Roman"/>
          <w:color w:val="0070C0"/>
        </w:rPr>
      </w:pPr>
    </w:p>
    <w:p w14:paraId="65FEE5A0" w14:textId="77777777" w:rsidR="007168B1" w:rsidRPr="00FB4D71" w:rsidRDefault="007168B1" w:rsidP="007168B1">
      <w:pPr>
        <w:autoSpaceDE w:val="0"/>
        <w:autoSpaceDN w:val="0"/>
        <w:spacing w:line="240" w:lineRule="auto"/>
        <w:rPr>
          <w:rFonts w:ascii="Times New Roman" w:hAnsi="Times New Roman" w:cs="Times New Roman"/>
          <w:b/>
          <w:bCs/>
          <w:strike/>
          <w:u w:val="single"/>
        </w:rPr>
      </w:pPr>
      <w:r w:rsidRPr="00FB4D71">
        <w:rPr>
          <w:rFonts w:ascii="Times New Roman" w:hAnsi="Times New Roman" w:cs="Times New Roman"/>
          <w:b/>
          <w:bCs/>
          <w:u w:val="single"/>
        </w:rPr>
        <w:t>Review of decisions by the board of Management</w:t>
      </w:r>
    </w:p>
    <w:p w14:paraId="7EBC10A6"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0FD7B53B"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15054E6"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board will conduct such reviews in accordance with the requirements of the procedures determined under Section 29B and with section 29C of the Education Act 1998.</w:t>
      </w:r>
    </w:p>
    <w:p w14:paraId="61D5EBCC"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b/>
          <w:bCs/>
        </w:rPr>
        <w:t xml:space="preserve">Note:  </w:t>
      </w:r>
      <w:r w:rsidRPr="00FB4D71">
        <w:rPr>
          <w:rFonts w:ascii="Times New Roman" w:hAnsi="Times New Roman" w:cs="Times New Roman"/>
        </w:rPr>
        <w:t xml:space="preserve">Where an applicant has been refused admission due to the school being oversubscribed, the applicant </w:t>
      </w:r>
      <w:r w:rsidRPr="00FB4D71">
        <w:rPr>
          <w:rFonts w:ascii="Times New Roman" w:hAnsi="Times New Roman" w:cs="Times New Roman"/>
          <w:b/>
          <w:bCs/>
          <w:u w:val="single"/>
        </w:rPr>
        <w:t>must request a review</w:t>
      </w:r>
      <w:r w:rsidRPr="00FB4D71">
        <w:rPr>
          <w:rFonts w:ascii="Times New Roman" w:hAnsi="Times New Roman" w:cs="Times New Roman"/>
        </w:rPr>
        <w:t xml:space="preserve"> of that decision by the board of management prior to making an appeal under section 29 of the Education Act 1998.</w:t>
      </w:r>
    </w:p>
    <w:p w14:paraId="66C3CEB1"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a reason other than the school being oversubscribed, the applicant </w:t>
      </w:r>
      <w:r w:rsidRPr="00FB4D71">
        <w:rPr>
          <w:rFonts w:ascii="Times New Roman" w:hAnsi="Times New Roman" w:cs="Times New Roman"/>
          <w:b/>
          <w:bCs/>
          <w:u w:val="single"/>
        </w:rPr>
        <w:t>may request a review</w:t>
      </w:r>
      <w:r w:rsidRPr="00FB4D71">
        <w:rPr>
          <w:rFonts w:ascii="Times New Roman" w:hAnsi="Times New Roman" w:cs="Times New Roman"/>
        </w:rPr>
        <w:t xml:space="preserve"> of that decision by the board of management prior to making an appeal under section 29 of the Education Act 1998.   </w:t>
      </w:r>
    </w:p>
    <w:p w14:paraId="00DD577D" w14:textId="77777777" w:rsidR="00B37614" w:rsidRPr="00FB4D71" w:rsidRDefault="00B37614" w:rsidP="00B37614">
      <w:pPr>
        <w:pStyle w:val="NoSpacing"/>
        <w:rPr>
          <w:rFonts w:ascii="Times New Roman" w:hAnsi="Times New Roman" w:cs="Times New Roman"/>
        </w:rPr>
      </w:pPr>
    </w:p>
    <w:p w14:paraId="4671FB33" w14:textId="77777777" w:rsidR="007168B1" w:rsidRPr="00FB4D71" w:rsidRDefault="007168B1" w:rsidP="007168B1">
      <w:pPr>
        <w:pStyle w:val="NormalWeb"/>
        <w:rPr>
          <w:b/>
          <w:bCs/>
          <w:sz w:val="22"/>
          <w:szCs w:val="22"/>
          <w:u w:val="single"/>
        </w:rPr>
      </w:pPr>
      <w:r w:rsidRPr="00FB4D71">
        <w:rPr>
          <w:b/>
          <w:bCs/>
          <w:sz w:val="22"/>
          <w:szCs w:val="22"/>
          <w:u w:val="single"/>
        </w:rPr>
        <w:t>Right of appeal</w:t>
      </w:r>
    </w:p>
    <w:p w14:paraId="1DBEB47D"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Under Section 29 of the Education Act 1998, the parent of the student, or in the case of a student who has reached the age of 18 years, the student, may appeal a decision of this school to refuse admission.  </w:t>
      </w:r>
    </w:p>
    <w:p w14:paraId="381EE000"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An appeal may be made under Section 29 (1)(c)(</w:t>
      </w:r>
      <w:proofErr w:type="spellStart"/>
      <w:r w:rsidRPr="00FB4D71">
        <w:rPr>
          <w:rFonts w:ascii="Times New Roman" w:hAnsi="Times New Roman" w:cs="Times New Roman"/>
        </w:rPr>
        <w:t>i</w:t>
      </w:r>
      <w:proofErr w:type="spellEnd"/>
      <w:r w:rsidRPr="00FB4D71">
        <w:rPr>
          <w:rFonts w:ascii="Times New Roman" w:hAnsi="Times New Roman" w:cs="Times New Roman"/>
        </w:rPr>
        <w:t>) of the Education Act 1998 where the refusal to admit was due to the school being oversubscribed.</w:t>
      </w:r>
    </w:p>
    <w:p w14:paraId="13842982"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An appeal may be made under Section 29 (1)(c)(ii) of the Education Act 1998 where the refusal to admit was due a reason other than the school being oversubscribed.</w:t>
      </w:r>
    </w:p>
    <w:p w14:paraId="50391AF8"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the school being oversubscribed, the applicant </w:t>
      </w:r>
      <w:r w:rsidRPr="00FB4D71">
        <w:rPr>
          <w:rFonts w:ascii="Times New Roman" w:hAnsi="Times New Roman" w:cs="Times New Roman"/>
          <w:b/>
          <w:bCs/>
          <w:u w:val="single"/>
        </w:rPr>
        <w:t>must request a review</w:t>
      </w:r>
      <w:r w:rsidRPr="00FB4D71">
        <w:rPr>
          <w:rFonts w:ascii="Times New Roman" w:hAnsi="Times New Roman" w:cs="Times New Roman"/>
        </w:rPr>
        <w:t xml:space="preserve"> of that decision by the board of management </w:t>
      </w:r>
      <w:r w:rsidRPr="00FB4D71">
        <w:rPr>
          <w:rFonts w:ascii="Times New Roman" w:hAnsi="Times New Roman" w:cs="Times New Roman"/>
          <w:b/>
          <w:bCs/>
          <w:u w:val="single"/>
        </w:rPr>
        <w:t>prior to making an appeal</w:t>
      </w:r>
      <w:r w:rsidRPr="00FB4D71">
        <w:rPr>
          <w:rFonts w:ascii="Times New Roman" w:hAnsi="Times New Roman" w:cs="Times New Roman"/>
        </w:rPr>
        <w:t xml:space="preserve"> under section 29 of the Education Act 1998. (see Review of decisions by the Board of Management)</w:t>
      </w:r>
    </w:p>
    <w:p w14:paraId="39CC8585"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 xml:space="preserve">Where an applicant has been refused admission due to a reason other than the school being oversubscribed, the applicant </w:t>
      </w:r>
      <w:r w:rsidRPr="00FB4D71">
        <w:rPr>
          <w:rFonts w:ascii="Times New Roman" w:hAnsi="Times New Roman" w:cs="Times New Roman"/>
          <w:b/>
          <w:bCs/>
          <w:u w:val="single"/>
        </w:rPr>
        <w:t>may request a review</w:t>
      </w:r>
      <w:r w:rsidRPr="00FB4D71">
        <w:rPr>
          <w:rFonts w:ascii="Times New Roman" w:hAnsi="Times New Roman" w:cs="Times New Roman"/>
        </w:rPr>
        <w:t xml:space="preserve"> of that decision by the board of management prior to making an appeal under section 29 of the Education Act 1998. (see Review of decisions by the Board of Management)</w:t>
      </w:r>
    </w:p>
    <w:p w14:paraId="762B0898" w14:textId="77777777" w:rsidR="007168B1" w:rsidRPr="00FB4D71"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Appeals under Section 29 of the Education Act 1998 will be considered and determined by an independent appeals committee appointed by the Minister for Education and Skills.    </w:t>
      </w:r>
    </w:p>
    <w:p w14:paraId="6BF5A1C8" w14:textId="77777777" w:rsidR="002B7446" w:rsidRDefault="007168B1" w:rsidP="007168B1">
      <w:pPr>
        <w:autoSpaceDE w:val="0"/>
        <w:autoSpaceDN w:val="0"/>
        <w:spacing w:line="240" w:lineRule="auto"/>
        <w:rPr>
          <w:rFonts w:ascii="Times New Roman" w:hAnsi="Times New Roman" w:cs="Times New Roman"/>
        </w:rPr>
      </w:pPr>
      <w:r w:rsidRPr="00FB4D71">
        <w:rPr>
          <w:rFonts w:ascii="Times New Roman" w:hAnsi="Times New Roman" w:cs="Times New Roman"/>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94C6B85" w14:textId="77777777" w:rsidR="00656755" w:rsidRDefault="00656755" w:rsidP="007168B1">
      <w:pPr>
        <w:autoSpaceDE w:val="0"/>
        <w:autoSpaceDN w:val="0"/>
        <w:spacing w:line="240" w:lineRule="auto"/>
        <w:rPr>
          <w:rFonts w:ascii="Times New Roman" w:hAnsi="Times New Roman" w:cs="Times New Roman"/>
        </w:rPr>
      </w:pPr>
    </w:p>
    <w:p w14:paraId="0890615A" w14:textId="77777777" w:rsidR="006B69E4" w:rsidRDefault="006B69E4" w:rsidP="007168B1">
      <w:pPr>
        <w:autoSpaceDE w:val="0"/>
        <w:autoSpaceDN w:val="0"/>
        <w:spacing w:line="240" w:lineRule="auto"/>
      </w:pPr>
      <w:r>
        <w:t xml:space="preserve">This policy was ratified by the Board of Management on 26/04/21 </w:t>
      </w:r>
    </w:p>
    <w:p w14:paraId="3C3E4DE6" w14:textId="4A2F9344" w:rsidR="006B69E4" w:rsidRDefault="006B69E4" w:rsidP="007168B1">
      <w:pPr>
        <w:autoSpaceDE w:val="0"/>
        <w:autoSpaceDN w:val="0"/>
        <w:spacing w:line="240" w:lineRule="auto"/>
      </w:pPr>
      <w:r w:rsidRPr="00482B2F">
        <w:rPr>
          <w:b/>
          <w:bCs/>
          <w:noProof/>
        </w:rPr>
        <w:drawing>
          <wp:inline distT="0" distB="0" distL="0" distR="0" wp14:anchorId="5C9B4980" wp14:editId="4C5FAC49">
            <wp:extent cx="1752600" cy="4531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9206" cy="457492"/>
                    </a:xfrm>
                    <a:prstGeom prst="rect">
                      <a:avLst/>
                    </a:prstGeom>
                    <a:noFill/>
                    <a:ln>
                      <a:noFill/>
                    </a:ln>
                  </pic:spPr>
                </pic:pic>
              </a:graphicData>
            </a:graphic>
          </wp:inline>
        </w:drawing>
      </w:r>
      <w:r>
        <w:rPr>
          <w:noProof/>
        </w:rPr>
        <w:t xml:space="preserve">                     </w:t>
      </w:r>
      <w:r>
        <w:rPr>
          <w:noProof/>
        </w:rPr>
        <w:drawing>
          <wp:inline distT="0" distB="0" distL="0" distR="0" wp14:anchorId="3D7C700F" wp14:editId="3D5C6447">
            <wp:extent cx="1657350" cy="373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4048" cy="419946"/>
                    </a:xfrm>
                    <a:prstGeom prst="rect">
                      <a:avLst/>
                    </a:prstGeom>
                    <a:noFill/>
                    <a:ln>
                      <a:noFill/>
                    </a:ln>
                  </pic:spPr>
                </pic:pic>
              </a:graphicData>
            </a:graphic>
          </wp:inline>
        </w:drawing>
      </w:r>
    </w:p>
    <w:p w14:paraId="05C16D65" w14:textId="36537F10" w:rsidR="006B69E4" w:rsidRDefault="006B69E4" w:rsidP="007168B1">
      <w:pPr>
        <w:autoSpaceDE w:val="0"/>
        <w:autoSpaceDN w:val="0"/>
        <w:spacing w:line="240" w:lineRule="auto"/>
      </w:pPr>
      <w:r>
        <w:t>…………………………………………</w:t>
      </w:r>
      <w:r>
        <w:t xml:space="preserve">                           </w:t>
      </w:r>
      <w:r>
        <w:t xml:space="preserve"> ……………………………………. </w:t>
      </w:r>
    </w:p>
    <w:p w14:paraId="1F124D92" w14:textId="6CB34E56" w:rsidR="00656755" w:rsidRPr="00FB4D71" w:rsidRDefault="006B69E4" w:rsidP="007168B1">
      <w:pPr>
        <w:autoSpaceDE w:val="0"/>
        <w:autoSpaceDN w:val="0"/>
        <w:spacing w:line="240" w:lineRule="auto"/>
        <w:rPr>
          <w:rFonts w:ascii="Times New Roman" w:hAnsi="Times New Roman" w:cs="Times New Roman"/>
        </w:rPr>
      </w:pPr>
      <w:r>
        <w:t xml:space="preserve">Alison McCallion, Chairperson </w:t>
      </w:r>
      <w:r>
        <w:t xml:space="preserve">                       </w:t>
      </w:r>
      <w:r>
        <w:t>Mary Collins, Principal</w:t>
      </w:r>
    </w:p>
    <w:sectPr w:rsidR="00656755" w:rsidRPr="00FB4D71" w:rsidSect="006B69E4">
      <w:headerReference w:type="default" r:id="rId14"/>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02166" w14:textId="77777777" w:rsidR="00845627" w:rsidRDefault="00845627" w:rsidP="00D8609E">
      <w:pPr>
        <w:spacing w:after="0" w:line="240" w:lineRule="auto"/>
      </w:pPr>
      <w:r>
        <w:separator/>
      </w:r>
    </w:p>
  </w:endnote>
  <w:endnote w:type="continuationSeparator" w:id="0">
    <w:p w14:paraId="4224EC97" w14:textId="77777777" w:rsidR="00845627" w:rsidRDefault="00845627"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419354"/>
      <w:docPartObj>
        <w:docPartGallery w:val="Page Numbers (Bottom of Page)"/>
        <w:docPartUnique/>
      </w:docPartObj>
    </w:sdtPr>
    <w:sdtEndPr>
      <w:rPr>
        <w:noProof/>
      </w:rPr>
    </w:sdtEndPr>
    <w:sdtContent>
      <w:p w14:paraId="6ED5928F" w14:textId="77777777" w:rsidR="00E04593" w:rsidRDefault="00E04593">
        <w:pPr>
          <w:pStyle w:val="Footer"/>
          <w:jc w:val="center"/>
        </w:pPr>
        <w:r>
          <w:fldChar w:fldCharType="begin"/>
        </w:r>
        <w:r>
          <w:instrText xml:space="preserve"> PAGE   \* MERGEFORMAT </w:instrText>
        </w:r>
        <w:r>
          <w:fldChar w:fldCharType="separate"/>
        </w:r>
        <w:r w:rsidR="00EB149B">
          <w:rPr>
            <w:noProof/>
          </w:rPr>
          <w:t>9</w:t>
        </w:r>
        <w:r>
          <w:rPr>
            <w:noProof/>
          </w:rPr>
          <w:fldChar w:fldCharType="end"/>
        </w:r>
      </w:p>
    </w:sdtContent>
  </w:sdt>
  <w:p w14:paraId="1264669F"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A53D9" w14:textId="77777777" w:rsidR="00845627" w:rsidRDefault="00845627" w:rsidP="00D8609E">
      <w:pPr>
        <w:spacing w:after="0" w:line="240" w:lineRule="auto"/>
      </w:pPr>
      <w:r>
        <w:separator/>
      </w:r>
    </w:p>
  </w:footnote>
  <w:footnote w:type="continuationSeparator" w:id="0">
    <w:p w14:paraId="3BFEA5E8" w14:textId="77777777" w:rsidR="00845627" w:rsidRDefault="00845627"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48B4" w14:textId="2987E4D0" w:rsidR="00E04593" w:rsidRDefault="00E0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745"/>
    <w:multiLevelType w:val="multilevel"/>
    <w:tmpl w:val="B26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4C4E23"/>
    <w:multiLevelType w:val="hybridMultilevel"/>
    <w:tmpl w:val="97809B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DF69E3"/>
    <w:multiLevelType w:val="multilevel"/>
    <w:tmpl w:val="CA7C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51AD8"/>
    <w:multiLevelType w:val="multilevel"/>
    <w:tmpl w:val="F86C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9061A"/>
    <w:multiLevelType w:val="multilevel"/>
    <w:tmpl w:val="9218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C976A3"/>
    <w:multiLevelType w:val="multilevel"/>
    <w:tmpl w:val="186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4D303E"/>
    <w:multiLevelType w:val="multilevel"/>
    <w:tmpl w:val="D31A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17569"/>
    <w:multiLevelType w:val="hybridMultilevel"/>
    <w:tmpl w:val="9392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AA0BEF"/>
    <w:multiLevelType w:val="multilevel"/>
    <w:tmpl w:val="FE8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002534"/>
    <w:multiLevelType w:val="multilevel"/>
    <w:tmpl w:val="07C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D2C50D8"/>
    <w:multiLevelType w:val="multilevel"/>
    <w:tmpl w:val="53A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A617219"/>
    <w:multiLevelType w:val="hybridMultilevel"/>
    <w:tmpl w:val="8E6EA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C3C33EC"/>
    <w:multiLevelType w:val="hybridMultilevel"/>
    <w:tmpl w:val="C3425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36"/>
  </w:num>
  <w:num w:numId="3">
    <w:abstractNumId w:val="31"/>
  </w:num>
  <w:num w:numId="4">
    <w:abstractNumId w:val="5"/>
  </w:num>
  <w:num w:numId="5">
    <w:abstractNumId w:val="23"/>
  </w:num>
  <w:num w:numId="6">
    <w:abstractNumId w:val="30"/>
  </w:num>
  <w:num w:numId="7">
    <w:abstractNumId w:val="41"/>
  </w:num>
  <w:num w:numId="8">
    <w:abstractNumId w:val="14"/>
  </w:num>
  <w:num w:numId="9">
    <w:abstractNumId w:val="19"/>
  </w:num>
  <w:num w:numId="10">
    <w:abstractNumId w:val="28"/>
  </w:num>
  <w:num w:numId="11">
    <w:abstractNumId w:val="39"/>
  </w:num>
  <w:num w:numId="12">
    <w:abstractNumId w:val="3"/>
  </w:num>
  <w:num w:numId="13">
    <w:abstractNumId w:val="13"/>
  </w:num>
  <w:num w:numId="14">
    <w:abstractNumId w:val="4"/>
  </w:num>
  <w:num w:numId="15">
    <w:abstractNumId w:val="33"/>
  </w:num>
  <w:num w:numId="16">
    <w:abstractNumId w:val="26"/>
  </w:num>
  <w:num w:numId="17">
    <w:abstractNumId w:val="22"/>
  </w:num>
  <w:num w:numId="18">
    <w:abstractNumId w:val="25"/>
  </w:num>
  <w:num w:numId="19">
    <w:abstractNumId w:val="1"/>
  </w:num>
  <w:num w:numId="20">
    <w:abstractNumId w:val="12"/>
  </w:num>
  <w:num w:numId="21">
    <w:abstractNumId w:val="20"/>
  </w:num>
  <w:num w:numId="22">
    <w:abstractNumId w:val="15"/>
  </w:num>
  <w:num w:numId="23">
    <w:abstractNumId w:val="37"/>
  </w:num>
  <w:num w:numId="24">
    <w:abstractNumId w:val="10"/>
  </w:num>
  <w:num w:numId="25">
    <w:abstractNumId w:val="9"/>
  </w:num>
  <w:num w:numId="26">
    <w:abstractNumId w:val="35"/>
  </w:num>
  <w:num w:numId="27">
    <w:abstractNumId w:val="16"/>
  </w:num>
  <w:num w:numId="28">
    <w:abstractNumId w:val="38"/>
  </w:num>
  <w:num w:numId="29">
    <w:abstractNumId w:val="29"/>
  </w:num>
  <w:num w:numId="30">
    <w:abstractNumId w:val="2"/>
  </w:num>
  <w:num w:numId="31">
    <w:abstractNumId w:val="24"/>
  </w:num>
  <w:num w:numId="32">
    <w:abstractNumId w:val="27"/>
  </w:num>
  <w:num w:numId="33">
    <w:abstractNumId w:val="0"/>
  </w:num>
  <w:num w:numId="34">
    <w:abstractNumId w:val="8"/>
  </w:num>
  <w:num w:numId="35">
    <w:abstractNumId w:val="7"/>
  </w:num>
  <w:num w:numId="36">
    <w:abstractNumId w:val="17"/>
  </w:num>
  <w:num w:numId="37">
    <w:abstractNumId w:val="21"/>
  </w:num>
  <w:num w:numId="38">
    <w:abstractNumId w:val="11"/>
  </w:num>
  <w:num w:numId="39">
    <w:abstractNumId w:val="6"/>
  </w:num>
  <w:num w:numId="40">
    <w:abstractNumId w:val="32"/>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20EF0"/>
    <w:rsid w:val="0004443A"/>
    <w:rsid w:val="00053885"/>
    <w:rsid w:val="000B7779"/>
    <w:rsid w:val="000D4437"/>
    <w:rsid w:val="000F60D9"/>
    <w:rsid w:val="0010107F"/>
    <w:rsid w:val="00103809"/>
    <w:rsid w:val="00121CB2"/>
    <w:rsid w:val="00140B66"/>
    <w:rsid w:val="001506F3"/>
    <w:rsid w:val="00176E00"/>
    <w:rsid w:val="00187259"/>
    <w:rsid w:val="00196B72"/>
    <w:rsid w:val="001F35D0"/>
    <w:rsid w:val="001F69E3"/>
    <w:rsid w:val="00212DB7"/>
    <w:rsid w:val="0022569A"/>
    <w:rsid w:val="00242266"/>
    <w:rsid w:val="00251D5B"/>
    <w:rsid w:val="002604F2"/>
    <w:rsid w:val="00281905"/>
    <w:rsid w:val="00285D92"/>
    <w:rsid w:val="0029545D"/>
    <w:rsid w:val="002955C2"/>
    <w:rsid w:val="002A3283"/>
    <w:rsid w:val="002A5A58"/>
    <w:rsid w:val="002B7446"/>
    <w:rsid w:val="002E0026"/>
    <w:rsid w:val="003201ED"/>
    <w:rsid w:val="003207E9"/>
    <w:rsid w:val="00321C41"/>
    <w:rsid w:val="00322FEE"/>
    <w:rsid w:val="00331D27"/>
    <w:rsid w:val="00353220"/>
    <w:rsid w:val="00355203"/>
    <w:rsid w:val="00374405"/>
    <w:rsid w:val="003763CE"/>
    <w:rsid w:val="00383207"/>
    <w:rsid w:val="003857A6"/>
    <w:rsid w:val="00387361"/>
    <w:rsid w:val="003B6D4E"/>
    <w:rsid w:val="003B6FA7"/>
    <w:rsid w:val="003D07DD"/>
    <w:rsid w:val="003D39A4"/>
    <w:rsid w:val="00406BE7"/>
    <w:rsid w:val="00435AE7"/>
    <w:rsid w:val="00436C55"/>
    <w:rsid w:val="00481B24"/>
    <w:rsid w:val="004B2EA4"/>
    <w:rsid w:val="004B73DA"/>
    <w:rsid w:val="004C42A0"/>
    <w:rsid w:val="004D44A2"/>
    <w:rsid w:val="004E5691"/>
    <w:rsid w:val="004F4AA6"/>
    <w:rsid w:val="005267A9"/>
    <w:rsid w:val="0053398E"/>
    <w:rsid w:val="005341E2"/>
    <w:rsid w:val="005578B8"/>
    <w:rsid w:val="00566AE4"/>
    <w:rsid w:val="00567B36"/>
    <w:rsid w:val="005E0069"/>
    <w:rsid w:val="005E4A3E"/>
    <w:rsid w:val="005F2964"/>
    <w:rsid w:val="005F777B"/>
    <w:rsid w:val="00603207"/>
    <w:rsid w:val="006061E2"/>
    <w:rsid w:val="00616C76"/>
    <w:rsid w:val="00622DA6"/>
    <w:rsid w:val="00641946"/>
    <w:rsid w:val="00643A64"/>
    <w:rsid w:val="00654A94"/>
    <w:rsid w:val="006564ED"/>
    <w:rsid w:val="00656755"/>
    <w:rsid w:val="00674255"/>
    <w:rsid w:val="006772A0"/>
    <w:rsid w:val="006830EB"/>
    <w:rsid w:val="006A56BF"/>
    <w:rsid w:val="006B04DC"/>
    <w:rsid w:val="006B69E4"/>
    <w:rsid w:val="006C4814"/>
    <w:rsid w:val="006E2BF6"/>
    <w:rsid w:val="006E5F4E"/>
    <w:rsid w:val="00704015"/>
    <w:rsid w:val="00713FE9"/>
    <w:rsid w:val="007168B1"/>
    <w:rsid w:val="00742D69"/>
    <w:rsid w:val="007505E5"/>
    <w:rsid w:val="00762B44"/>
    <w:rsid w:val="00764262"/>
    <w:rsid w:val="00770807"/>
    <w:rsid w:val="0078352C"/>
    <w:rsid w:val="007E7E26"/>
    <w:rsid w:val="00823746"/>
    <w:rsid w:val="00845627"/>
    <w:rsid w:val="00845BDB"/>
    <w:rsid w:val="0085341B"/>
    <w:rsid w:val="008535B2"/>
    <w:rsid w:val="008544B5"/>
    <w:rsid w:val="0086044E"/>
    <w:rsid w:val="00865B06"/>
    <w:rsid w:val="008660EF"/>
    <w:rsid w:val="008663F8"/>
    <w:rsid w:val="00866AC6"/>
    <w:rsid w:val="00874D4C"/>
    <w:rsid w:val="0088352A"/>
    <w:rsid w:val="00883B35"/>
    <w:rsid w:val="008A090A"/>
    <w:rsid w:val="008A6515"/>
    <w:rsid w:val="008B68F4"/>
    <w:rsid w:val="008C0CB3"/>
    <w:rsid w:val="008C4C6A"/>
    <w:rsid w:val="008F3E14"/>
    <w:rsid w:val="00914167"/>
    <w:rsid w:val="009242A4"/>
    <w:rsid w:val="00927AE5"/>
    <w:rsid w:val="00955C6C"/>
    <w:rsid w:val="0095602C"/>
    <w:rsid w:val="00982E02"/>
    <w:rsid w:val="00987EFD"/>
    <w:rsid w:val="009955C2"/>
    <w:rsid w:val="0099669A"/>
    <w:rsid w:val="00997A5E"/>
    <w:rsid w:val="009A007C"/>
    <w:rsid w:val="009B21F6"/>
    <w:rsid w:val="009B640D"/>
    <w:rsid w:val="009C5D54"/>
    <w:rsid w:val="00A13CF6"/>
    <w:rsid w:val="00A2174D"/>
    <w:rsid w:val="00A22884"/>
    <w:rsid w:val="00A23921"/>
    <w:rsid w:val="00A26514"/>
    <w:rsid w:val="00A359C8"/>
    <w:rsid w:val="00A52939"/>
    <w:rsid w:val="00A57D4F"/>
    <w:rsid w:val="00A732BB"/>
    <w:rsid w:val="00A944A9"/>
    <w:rsid w:val="00AA6AC8"/>
    <w:rsid w:val="00AB7E10"/>
    <w:rsid w:val="00AD0B5E"/>
    <w:rsid w:val="00AE7E94"/>
    <w:rsid w:val="00AF1DB7"/>
    <w:rsid w:val="00B025EB"/>
    <w:rsid w:val="00B21470"/>
    <w:rsid w:val="00B37614"/>
    <w:rsid w:val="00B42273"/>
    <w:rsid w:val="00B51206"/>
    <w:rsid w:val="00B81BFE"/>
    <w:rsid w:val="00B8390B"/>
    <w:rsid w:val="00BB6BF4"/>
    <w:rsid w:val="00BC0F9E"/>
    <w:rsid w:val="00BC2C03"/>
    <w:rsid w:val="00C15156"/>
    <w:rsid w:val="00C37649"/>
    <w:rsid w:val="00C61B67"/>
    <w:rsid w:val="00C66A4E"/>
    <w:rsid w:val="00C73F3D"/>
    <w:rsid w:val="00C87AFA"/>
    <w:rsid w:val="00CB473E"/>
    <w:rsid w:val="00CD2B6C"/>
    <w:rsid w:val="00CD7AAB"/>
    <w:rsid w:val="00CF4112"/>
    <w:rsid w:val="00D201A7"/>
    <w:rsid w:val="00D316CB"/>
    <w:rsid w:val="00D3482E"/>
    <w:rsid w:val="00D5001B"/>
    <w:rsid w:val="00D544D4"/>
    <w:rsid w:val="00D562FC"/>
    <w:rsid w:val="00D7132E"/>
    <w:rsid w:val="00D73B03"/>
    <w:rsid w:val="00D77548"/>
    <w:rsid w:val="00D805A2"/>
    <w:rsid w:val="00D8609E"/>
    <w:rsid w:val="00D86A29"/>
    <w:rsid w:val="00D932F9"/>
    <w:rsid w:val="00DB1EF7"/>
    <w:rsid w:val="00DF2FD8"/>
    <w:rsid w:val="00E02C8F"/>
    <w:rsid w:val="00E04593"/>
    <w:rsid w:val="00E10771"/>
    <w:rsid w:val="00E314CB"/>
    <w:rsid w:val="00E47AF1"/>
    <w:rsid w:val="00E64C4F"/>
    <w:rsid w:val="00E96AF6"/>
    <w:rsid w:val="00EB149B"/>
    <w:rsid w:val="00EB6699"/>
    <w:rsid w:val="00ED1621"/>
    <w:rsid w:val="00ED192F"/>
    <w:rsid w:val="00ED2B8C"/>
    <w:rsid w:val="00EE4292"/>
    <w:rsid w:val="00EE583F"/>
    <w:rsid w:val="00EF07B7"/>
    <w:rsid w:val="00EF6C3A"/>
    <w:rsid w:val="00F05EC2"/>
    <w:rsid w:val="00F10754"/>
    <w:rsid w:val="00F31EFC"/>
    <w:rsid w:val="00F41808"/>
    <w:rsid w:val="00F41A97"/>
    <w:rsid w:val="00F4404D"/>
    <w:rsid w:val="00F5151F"/>
    <w:rsid w:val="00F6431A"/>
    <w:rsid w:val="00F704E7"/>
    <w:rsid w:val="00F922E4"/>
    <w:rsid w:val="00FB20D2"/>
    <w:rsid w:val="00FB3597"/>
    <w:rsid w:val="00FB4D71"/>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F418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1808"/>
  </w:style>
  <w:style w:type="character" w:customStyle="1" w:styleId="eop">
    <w:name w:val="eop"/>
    <w:basedOn w:val="DefaultParagraphFont"/>
    <w:rsid w:val="00F4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20427060">
      <w:bodyDiv w:val="1"/>
      <w:marLeft w:val="0"/>
      <w:marRight w:val="0"/>
      <w:marTop w:val="0"/>
      <w:marBottom w:val="0"/>
      <w:divBdr>
        <w:top w:val="none" w:sz="0" w:space="0" w:color="auto"/>
        <w:left w:val="none" w:sz="0" w:space="0" w:color="auto"/>
        <w:bottom w:val="none" w:sz="0" w:space="0" w:color="auto"/>
        <w:right w:val="none" w:sz="0" w:space="0" w:color="auto"/>
      </w:divBdr>
      <w:divsChild>
        <w:div w:id="1268923987">
          <w:marLeft w:val="0"/>
          <w:marRight w:val="0"/>
          <w:marTop w:val="0"/>
          <w:marBottom w:val="0"/>
          <w:divBdr>
            <w:top w:val="none" w:sz="0" w:space="0" w:color="auto"/>
            <w:left w:val="none" w:sz="0" w:space="0" w:color="auto"/>
            <w:bottom w:val="none" w:sz="0" w:space="0" w:color="auto"/>
            <w:right w:val="none" w:sz="0" w:space="0" w:color="auto"/>
          </w:divBdr>
        </w:div>
        <w:div w:id="307978156">
          <w:marLeft w:val="0"/>
          <w:marRight w:val="0"/>
          <w:marTop w:val="0"/>
          <w:marBottom w:val="0"/>
          <w:divBdr>
            <w:top w:val="none" w:sz="0" w:space="0" w:color="auto"/>
            <w:left w:val="none" w:sz="0" w:space="0" w:color="auto"/>
            <w:bottom w:val="none" w:sz="0" w:space="0" w:color="auto"/>
            <w:right w:val="none" w:sz="0" w:space="0" w:color="auto"/>
          </w:divBdr>
        </w:div>
        <w:div w:id="1853446120">
          <w:marLeft w:val="0"/>
          <w:marRight w:val="0"/>
          <w:marTop w:val="0"/>
          <w:marBottom w:val="0"/>
          <w:divBdr>
            <w:top w:val="none" w:sz="0" w:space="0" w:color="auto"/>
            <w:left w:val="none" w:sz="0" w:space="0" w:color="auto"/>
            <w:bottom w:val="none" w:sz="0" w:space="0" w:color="auto"/>
            <w:right w:val="none" w:sz="0" w:space="0" w:color="auto"/>
          </w:divBdr>
        </w:div>
      </w:divsChild>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57596702">
      <w:bodyDiv w:val="1"/>
      <w:marLeft w:val="0"/>
      <w:marRight w:val="0"/>
      <w:marTop w:val="0"/>
      <w:marBottom w:val="0"/>
      <w:divBdr>
        <w:top w:val="none" w:sz="0" w:space="0" w:color="auto"/>
        <w:left w:val="none" w:sz="0" w:space="0" w:color="auto"/>
        <w:bottom w:val="none" w:sz="0" w:space="0" w:color="auto"/>
        <w:right w:val="none" w:sz="0" w:space="0" w:color="auto"/>
      </w:divBdr>
      <w:divsChild>
        <w:div w:id="779303884">
          <w:marLeft w:val="0"/>
          <w:marRight w:val="0"/>
          <w:marTop w:val="0"/>
          <w:marBottom w:val="0"/>
          <w:divBdr>
            <w:top w:val="none" w:sz="0" w:space="0" w:color="auto"/>
            <w:left w:val="none" w:sz="0" w:space="0" w:color="auto"/>
            <w:bottom w:val="none" w:sz="0" w:space="0" w:color="auto"/>
            <w:right w:val="none" w:sz="0" w:space="0" w:color="auto"/>
          </w:divBdr>
        </w:div>
        <w:div w:id="175702565">
          <w:marLeft w:val="0"/>
          <w:marRight w:val="0"/>
          <w:marTop w:val="0"/>
          <w:marBottom w:val="0"/>
          <w:divBdr>
            <w:top w:val="none" w:sz="0" w:space="0" w:color="auto"/>
            <w:left w:val="none" w:sz="0" w:space="0" w:color="auto"/>
            <w:bottom w:val="none" w:sz="0" w:space="0" w:color="auto"/>
            <w:right w:val="none" w:sz="0" w:space="0" w:color="auto"/>
          </w:divBdr>
        </w:div>
        <w:div w:id="1193345116">
          <w:marLeft w:val="0"/>
          <w:marRight w:val="0"/>
          <w:marTop w:val="0"/>
          <w:marBottom w:val="0"/>
          <w:divBdr>
            <w:top w:val="none" w:sz="0" w:space="0" w:color="auto"/>
            <w:left w:val="none" w:sz="0" w:space="0" w:color="auto"/>
            <w:bottom w:val="none" w:sz="0" w:space="0" w:color="auto"/>
            <w:right w:val="none" w:sz="0" w:space="0" w:color="auto"/>
          </w:divBdr>
        </w:div>
        <w:div w:id="1322929956">
          <w:marLeft w:val="0"/>
          <w:marRight w:val="0"/>
          <w:marTop w:val="0"/>
          <w:marBottom w:val="0"/>
          <w:divBdr>
            <w:top w:val="none" w:sz="0" w:space="0" w:color="auto"/>
            <w:left w:val="none" w:sz="0" w:space="0" w:color="auto"/>
            <w:bottom w:val="none" w:sz="0" w:space="0" w:color="auto"/>
            <w:right w:val="none" w:sz="0" w:space="0" w:color="auto"/>
          </w:divBdr>
        </w:div>
        <w:div w:id="1170482512">
          <w:marLeft w:val="0"/>
          <w:marRight w:val="0"/>
          <w:marTop w:val="0"/>
          <w:marBottom w:val="0"/>
          <w:divBdr>
            <w:top w:val="none" w:sz="0" w:space="0" w:color="auto"/>
            <w:left w:val="none" w:sz="0" w:space="0" w:color="auto"/>
            <w:bottom w:val="none" w:sz="0" w:space="0" w:color="auto"/>
            <w:right w:val="none" w:sz="0" w:space="0" w:color="auto"/>
          </w:divBdr>
          <w:divsChild>
            <w:div w:id="749741473">
              <w:marLeft w:val="0"/>
              <w:marRight w:val="0"/>
              <w:marTop w:val="0"/>
              <w:marBottom w:val="0"/>
              <w:divBdr>
                <w:top w:val="none" w:sz="0" w:space="0" w:color="auto"/>
                <w:left w:val="none" w:sz="0" w:space="0" w:color="auto"/>
                <w:bottom w:val="none" w:sz="0" w:space="0" w:color="auto"/>
                <w:right w:val="none" w:sz="0" w:space="0" w:color="auto"/>
              </w:divBdr>
            </w:div>
            <w:div w:id="461314144">
              <w:marLeft w:val="0"/>
              <w:marRight w:val="0"/>
              <w:marTop w:val="0"/>
              <w:marBottom w:val="0"/>
              <w:divBdr>
                <w:top w:val="none" w:sz="0" w:space="0" w:color="auto"/>
                <w:left w:val="none" w:sz="0" w:space="0" w:color="auto"/>
                <w:bottom w:val="none" w:sz="0" w:space="0" w:color="auto"/>
                <w:right w:val="none" w:sz="0" w:space="0" w:color="auto"/>
              </w:divBdr>
            </w:div>
            <w:div w:id="928734784">
              <w:marLeft w:val="0"/>
              <w:marRight w:val="0"/>
              <w:marTop w:val="0"/>
              <w:marBottom w:val="0"/>
              <w:divBdr>
                <w:top w:val="none" w:sz="0" w:space="0" w:color="auto"/>
                <w:left w:val="none" w:sz="0" w:space="0" w:color="auto"/>
                <w:bottom w:val="none" w:sz="0" w:space="0" w:color="auto"/>
                <w:right w:val="none" w:sz="0" w:space="0" w:color="auto"/>
              </w:divBdr>
            </w:div>
            <w:div w:id="1869175918">
              <w:marLeft w:val="0"/>
              <w:marRight w:val="0"/>
              <w:marTop w:val="0"/>
              <w:marBottom w:val="0"/>
              <w:divBdr>
                <w:top w:val="none" w:sz="0" w:space="0" w:color="auto"/>
                <w:left w:val="none" w:sz="0" w:space="0" w:color="auto"/>
                <w:bottom w:val="none" w:sz="0" w:space="0" w:color="auto"/>
                <w:right w:val="none" w:sz="0" w:space="0" w:color="auto"/>
              </w:divBdr>
            </w:div>
            <w:div w:id="1792282673">
              <w:marLeft w:val="0"/>
              <w:marRight w:val="0"/>
              <w:marTop w:val="0"/>
              <w:marBottom w:val="0"/>
              <w:divBdr>
                <w:top w:val="none" w:sz="0" w:space="0" w:color="auto"/>
                <w:left w:val="none" w:sz="0" w:space="0" w:color="auto"/>
                <w:bottom w:val="none" w:sz="0" w:space="0" w:color="auto"/>
                <w:right w:val="none" w:sz="0" w:space="0" w:color="auto"/>
              </w:divBdr>
            </w:div>
          </w:divsChild>
        </w:div>
        <w:div w:id="1088115551">
          <w:marLeft w:val="0"/>
          <w:marRight w:val="0"/>
          <w:marTop w:val="0"/>
          <w:marBottom w:val="0"/>
          <w:divBdr>
            <w:top w:val="none" w:sz="0" w:space="0" w:color="auto"/>
            <w:left w:val="none" w:sz="0" w:space="0" w:color="auto"/>
            <w:bottom w:val="none" w:sz="0" w:space="0" w:color="auto"/>
            <w:right w:val="none" w:sz="0" w:space="0" w:color="auto"/>
          </w:divBdr>
          <w:divsChild>
            <w:div w:id="1762944473">
              <w:marLeft w:val="0"/>
              <w:marRight w:val="0"/>
              <w:marTop w:val="0"/>
              <w:marBottom w:val="0"/>
              <w:divBdr>
                <w:top w:val="none" w:sz="0" w:space="0" w:color="auto"/>
                <w:left w:val="none" w:sz="0" w:space="0" w:color="auto"/>
                <w:bottom w:val="none" w:sz="0" w:space="0" w:color="auto"/>
                <w:right w:val="none" w:sz="0" w:space="0" w:color="auto"/>
              </w:divBdr>
            </w:div>
            <w:div w:id="1257440645">
              <w:marLeft w:val="0"/>
              <w:marRight w:val="0"/>
              <w:marTop w:val="0"/>
              <w:marBottom w:val="0"/>
              <w:divBdr>
                <w:top w:val="none" w:sz="0" w:space="0" w:color="auto"/>
                <w:left w:val="none" w:sz="0" w:space="0" w:color="auto"/>
                <w:bottom w:val="none" w:sz="0" w:space="0" w:color="auto"/>
                <w:right w:val="none" w:sz="0" w:space="0" w:color="auto"/>
              </w:divBdr>
            </w:div>
            <w:div w:id="1060061797">
              <w:marLeft w:val="0"/>
              <w:marRight w:val="0"/>
              <w:marTop w:val="0"/>
              <w:marBottom w:val="0"/>
              <w:divBdr>
                <w:top w:val="none" w:sz="0" w:space="0" w:color="auto"/>
                <w:left w:val="none" w:sz="0" w:space="0" w:color="auto"/>
                <w:bottom w:val="none" w:sz="0" w:space="0" w:color="auto"/>
                <w:right w:val="none" w:sz="0" w:space="0" w:color="auto"/>
              </w:divBdr>
            </w:div>
          </w:divsChild>
        </w:div>
        <w:div w:id="2040886885">
          <w:marLeft w:val="0"/>
          <w:marRight w:val="0"/>
          <w:marTop w:val="0"/>
          <w:marBottom w:val="0"/>
          <w:divBdr>
            <w:top w:val="none" w:sz="0" w:space="0" w:color="auto"/>
            <w:left w:val="none" w:sz="0" w:space="0" w:color="auto"/>
            <w:bottom w:val="none" w:sz="0" w:space="0" w:color="auto"/>
            <w:right w:val="none" w:sz="0" w:space="0" w:color="auto"/>
          </w:divBdr>
        </w:div>
      </w:divsChild>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027026734">
      <w:bodyDiv w:val="1"/>
      <w:marLeft w:val="0"/>
      <w:marRight w:val="0"/>
      <w:marTop w:val="0"/>
      <w:marBottom w:val="0"/>
      <w:divBdr>
        <w:top w:val="none" w:sz="0" w:space="0" w:color="auto"/>
        <w:left w:val="none" w:sz="0" w:space="0" w:color="auto"/>
        <w:bottom w:val="none" w:sz="0" w:space="0" w:color="auto"/>
        <w:right w:val="none" w:sz="0" w:space="0" w:color="auto"/>
      </w:divBdr>
    </w:div>
    <w:div w:id="1133712782">
      <w:bodyDiv w:val="1"/>
      <w:marLeft w:val="0"/>
      <w:marRight w:val="0"/>
      <w:marTop w:val="0"/>
      <w:marBottom w:val="0"/>
      <w:divBdr>
        <w:top w:val="none" w:sz="0" w:space="0" w:color="auto"/>
        <w:left w:val="none" w:sz="0" w:space="0" w:color="auto"/>
        <w:bottom w:val="none" w:sz="0" w:space="0" w:color="auto"/>
        <w:right w:val="none" w:sz="0" w:space="0" w:color="auto"/>
      </w:divBdr>
      <w:divsChild>
        <w:div w:id="1914047664">
          <w:marLeft w:val="0"/>
          <w:marRight w:val="0"/>
          <w:marTop w:val="0"/>
          <w:marBottom w:val="0"/>
          <w:divBdr>
            <w:top w:val="none" w:sz="0" w:space="0" w:color="auto"/>
            <w:left w:val="none" w:sz="0" w:space="0" w:color="auto"/>
            <w:bottom w:val="none" w:sz="0" w:space="0" w:color="auto"/>
            <w:right w:val="none" w:sz="0" w:space="0" w:color="auto"/>
          </w:divBdr>
        </w:div>
        <w:div w:id="1461995167">
          <w:marLeft w:val="0"/>
          <w:marRight w:val="0"/>
          <w:marTop w:val="0"/>
          <w:marBottom w:val="0"/>
          <w:divBdr>
            <w:top w:val="none" w:sz="0" w:space="0" w:color="auto"/>
            <w:left w:val="none" w:sz="0" w:space="0" w:color="auto"/>
            <w:bottom w:val="none" w:sz="0" w:space="0" w:color="auto"/>
            <w:right w:val="none" w:sz="0" w:space="0" w:color="auto"/>
          </w:divBdr>
        </w:div>
        <w:div w:id="437720016">
          <w:marLeft w:val="0"/>
          <w:marRight w:val="0"/>
          <w:marTop w:val="0"/>
          <w:marBottom w:val="0"/>
          <w:divBdr>
            <w:top w:val="none" w:sz="0" w:space="0" w:color="auto"/>
            <w:left w:val="none" w:sz="0" w:space="0" w:color="auto"/>
            <w:bottom w:val="none" w:sz="0" w:space="0" w:color="auto"/>
            <w:right w:val="none" w:sz="0" w:space="0" w:color="auto"/>
          </w:divBdr>
        </w:div>
        <w:div w:id="654181700">
          <w:marLeft w:val="0"/>
          <w:marRight w:val="0"/>
          <w:marTop w:val="0"/>
          <w:marBottom w:val="0"/>
          <w:divBdr>
            <w:top w:val="none" w:sz="0" w:space="0" w:color="auto"/>
            <w:left w:val="none" w:sz="0" w:space="0" w:color="auto"/>
            <w:bottom w:val="none" w:sz="0" w:space="0" w:color="auto"/>
            <w:right w:val="none" w:sz="0" w:space="0" w:color="auto"/>
          </w:divBdr>
        </w:div>
        <w:div w:id="1602639349">
          <w:marLeft w:val="0"/>
          <w:marRight w:val="0"/>
          <w:marTop w:val="0"/>
          <w:marBottom w:val="0"/>
          <w:divBdr>
            <w:top w:val="none" w:sz="0" w:space="0" w:color="auto"/>
            <w:left w:val="none" w:sz="0" w:space="0" w:color="auto"/>
            <w:bottom w:val="none" w:sz="0" w:space="0" w:color="auto"/>
            <w:right w:val="none" w:sz="0" w:space="0" w:color="auto"/>
          </w:divBdr>
        </w:div>
        <w:div w:id="1026369796">
          <w:marLeft w:val="0"/>
          <w:marRight w:val="0"/>
          <w:marTop w:val="0"/>
          <w:marBottom w:val="0"/>
          <w:divBdr>
            <w:top w:val="none" w:sz="0" w:space="0" w:color="auto"/>
            <w:left w:val="none" w:sz="0" w:space="0" w:color="auto"/>
            <w:bottom w:val="none" w:sz="0" w:space="0" w:color="auto"/>
            <w:right w:val="none" w:sz="0" w:space="0" w:color="auto"/>
          </w:divBdr>
        </w:div>
        <w:div w:id="1346058882">
          <w:marLeft w:val="0"/>
          <w:marRight w:val="0"/>
          <w:marTop w:val="0"/>
          <w:marBottom w:val="0"/>
          <w:divBdr>
            <w:top w:val="none" w:sz="0" w:space="0" w:color="auto"/>
            <w:left w:val="none" w:sz="0" w:space="0" w:color="auto"/>
            <w:bottom w:val="none" w:sz="0" w:space="0" w:color="auto"/>
            <w:right w:val="none" w:sz="0" w:space="0" w:color="auto"/>
          </w:divBdr>
        </w:div>
        <w:div w:id="787508529">
          <w:marLeft w:val="0"/>
          <w:marRight w:val="0"/>
          <w:marTop w:val="0"/>
          <w:marBottom w:val="0"/>
          <w:divBdr>
            <w:top w:val="none" w:sz="0" w:space="0" w:color="auto"/>
            <w:left w:val="none" w:sz="0" w:space="0" w:color="auto"/>
            <w:bottom w:val="none" w:sz="0" w:space="0" w:color="auto"/>
            <w:right w:val="none" w:sz="0" w:space="0" w:color="auto"/>
          </w:divBdr>
        </w:div>
        <w:div w:id="699168725">
          <w:marLeft w:val="0"/>
          <w:marRight w:val="0"/>
          <w:marTop w:val="0"/>
          <w:marBottom w:val="0"/>
          <w:divBdr>
            <w:top w:val="none" w:sz="0" w:space="0" w:color="auto"/>
            <w:left w:val="none" w:sz="0" w:space="0" w:color="auto"/>
            <w:bottom w:val="none" w:sz="0" w:space="0" w:color="auto"/>
            <w:right w:val="none" w:sz="0" w:space="0" w:color="auto"/>
          </w:divBdr>
        </w:div>
        <w:div w:id="1333024849">
          <w:marLeft w:val="0"/>
          <w:marRight w:val="0"/>
          <w:marTop w:val="0"/>
          <w:marBottom w:val="0"/>
          <w:divBdr>
            <w:top w:val="none" w:sz="0" w:space="0" w:color="auto"/>
            <w:left w:val="none" w:sz="0" w:space="0" w:color="auto"/>
            <w:bottom w:val="none" w:sz="0" w:space="0" w:color="auto"/>
            <w:right w:val="none" w:sz="0" w:space="0" w:color="auto"/>
          </w:divBdr>
        </w:div>
        <w:div w:id="1668903664">
          <w:marLeft w:val="0"/>
          <w:marRight w:val="0"/>
          <w:marTop w:val="0"/>
          <w:marBottom w:val="0"/>
          <w:divBdr>
            <w:top w:val="none" w:sz="0" w:space="0" w:color="auto"/>
            <w:left w:val="none" w:sz="0" w:space="0" w:color="auto"/>
            <w:bottom w:val="none" w:sz="0" w:space="0" w:color="auto"/>
            <w:right w:val="none" w:sz="0" w:space="0" w:color="auto"/>
          </w:divBdr>
        </w:div>
        <w:div w:id="2048682246">
          <w:marLeft w:val="0"/>
          <w:marRight w:val="0"/>
          <w:marTop w:val="0"/>
          <w:marBottom w:val="0"/>
          <w:divBdr>
            <w:top w:val="none" w:sz="0" w:space="0" w:color="auto"/>
            <w:left w:val="none" w:sz="0" w:space="0" w:color="auto"/>
            <w:bottom w:val="none" w:sz="0" w:space="0" w:color="auto"/>
            <w:right w:val="none" w:sz="0" w:space="0" w:color="auto"/>
          </w:divBdr>
        </w:div>
        <w:div w:id="958103089">
          <w:marLeft w:val="0"/>
          <w:marRight w:val="0"/>
          <w:marTop w:val="0"/>
          <w:marBottom w:val="0"/>
          <w:divBdr>
            <w:top w:val="none" w:sz="0" w:space="0" w:color="auto"/>
            <w:left w:val="none" w:sz="0" w:space="0" w:color="auto"/>
            <w:bottom w:val="none" w:sz="0" w:space="0" w:color="auto"/>
            <w:right w:val="none" w:sz="0" w:space="0" w:color="auto"/>
          </w:divBdr>
        </w:div>
      </w:divsChild>
    </w:div>
    <w:div w:id="1190797753">
      <w:bodyDiv w:val="1"/>
      <w:marLeft w:val="0"/>
      <w:marRight w:val="0"/>
      <w:marTop w:val="0"/>
      <w:marBottom w:val="0"/>
      <w:divBdr>
        <w:top w:val="none" w:sz="0" w:space="0" w:color="auto"/>
        <w:left w:val="none" w:sz="0" w:space="0" w:color="auto"/>
        <w:bottom w:val="none" w:sz="0" w:space="0" w:color="auto"/>
        <w:right w:val="none" w:sz="0" w:space="0" w:color="auto"/>
      </w:divBdr>
    </w:div>
    <w:div w:id="1419980542">
      <w:bodyDiv w:val="1"/>
      <w:marLeft w:val="0"/>
      <w:marRight w:val="0"/>
      <w:marTop w:val="0"/>
      <w:marBottom w:val="0"/>
      <w:divBdr>
        <w:top w:val="none" w:sz="0" w:space="0" w:color="auto"/>
        <w:left w:val="none" w:sz="0" w:space="0" w:color="auto"/>
        <w:bottom w:val="none" w:sz="0" w:space="0" w:color="auto"/>
        <w:right w:val="none" w:sz="0" w:space="0" w:color="auto"/>
      </w:divBdr>
      <w:divsChild>
        <w:div w:id="1895698757">
          <w:marLeft w:val="0"/>
          <w:marRight w:val="0"/>
          <w:marTop w:val="0"/>
          <w:marBottom w:val="0"/>
          <w:divBdr>
            <w:top w:val="none" w:sz="0" w:space="0" w:color="auto"/>
            <w:left w:val="none" w:sz="0" w:space="0" w:color="auto"/>
            <w:bottom w:val="none" w:sz="0" w:space="0" w:color="auto"/>
            <w:right w:val="none" w:sz="0" w:space="0" w:color="auto"/>
          </w:divBdr>
        </w:div>
        <w:div w:id="422726484">
          <w:marLeft w:val="0"/>
          <w:marRight w:val="0"/>
          <w:marTop w:val="0"/>
          <w:marBottom w:val="0"/>
          <w:divBdr>
            <w:top w:val="none" w:sz="0" w:space="0" w:color="auto"/>
            <w:left w:val="none" w:sz="0" w:space="0" w:color="auto"/>
            <w:bottom w:val="none" w:sz="0" w:space="0" w:color="auto"/>
            <w:right w:val="none" w:sz="0" w:space="0" w:color="auto"/>
          </w:divBdr>
        </w:div>
        <w:div w:id="1831828086">
          <w:marLeft w:val="0"/>
          <w:marRight w:val="0"/>
          <w:marTop w:val="0"/>
          <w:marBottom w:val="0"/>
          <w:divBdr>
            <w:top w:val="none" w:sz="0" w:space="0" w:color="auto"/>
            <w:left w:val="none" w:sz="0" w:space="0" w:color="auto"/>
            <w:bottom w:val="none" w:sz="0" w:space="0" w:color="auto"/>
            <w:right w:val="none" w:sz="0" w:space="0" w:color="auto"/>
          </w:divBdr>
        </w:div>
        <w:div w:id="729184516">
          <w:marLeft w:val="0"/>
          <w:marRight w:val="0"/>
          <w:marTop w:val="0"/>
          <w:marBottom w:val="0"/>
          <w:divBdr>
            <w:top w:val="none" w:sz="0" w:space="0" w:color="auto"/>
            <w:left w:val="none" w:sz="0" w:space="0" w:color="auto"/>
            <w:bottom w:val="none" w:sz="0" w:space="0" w:color="auto"/>
            <w:right w:val="none" w:sz="0" w:space="0" w:color="auto"/>
          </w:divBdr>
        </w:div>
        <w:div w:id="1116868441">
          <w:marLeft w:val="0"/>
          <w:marRight w:val="0"/>
          <w:marTop w:val="0"/>
          <w:marBottom w:val="0"/>
          <w:divBdr>
            <w:top w:val="none" w:sz="0" w:space="0" w:color="auto"/>
            <w:left w:val="none" w:sz="0" w:space="0" w:color="auto"/>
            <w:bottom w:val="none" w:sz="0" w:space="0" w:color="auto"/>
            <w:right w:val="none" w:sz="0" w:space="0" w:color="auto"/>
          </w:divBdr>
        </w:div>
        <w:div w:id="1291281959">
          <w:marLeft w:val="0"/>
          <w:marRight w:val="0"/>
          <w:marTop w:val="0"/>
          <w:marBottom w:val="0"/>
          <w:divBdr>
            <w:top w:val="none" w:sz="0" w:space="0" w:color="auto"/>
            <w:left w:val="none" w:sz="0" w:space="0" w:color="auto"/>
            <w:bottom w:val="none" w:sz="0" w:space="0" w:color="auto"/>
            <w:right w:val="none" w:sz="0" w:space="0" w:color="auto"/>
          </w:divBdr>
        </w:div>
        <w:div w:id="264001150">
          <w:marLeft w:val="0"/>
          <w:marRight w:val="0"/>
          <w:marTop w:val="0"/>
          <w:marBottom w:val="0"/>
          <w:divBdr>
            <w:top w:val="none" w:sz="0" w:space="0" w:color="auto"/>
            <w:left w:val="none" w:sz="0" w:space="0" w:color="auto"/>
            <w:bottom w:val="none" w:sz="0" w:space="0" w:color="auto"/>
            <w:right w:val="none" w:sz="0" w:space="0" w:color="auto"/>
          </w:divBdr>
        </w:div>
      </w:divsChild>
    </w:div>
    <w:div w:id="1578589451">
      <w:bodyDiv w:val="1"/>
      <w:marLeft w:val="0"/>
      <w:marRight w:val="0"/>
      <w:marTop w:val="0"/>
      <w:marBottom w:val="0"/>
      <w:divBdr>
        <w:top w:val="none" w:sz="0" w:space="0" w:color="auto"/>
        <w:left w:val="none" w:sz="0" w:space="0" w:color="auto"/>
        <w:bottom w:val="none" w:sz="0" w:space="0" w:color="auto"/>
        <w:right w:val="none" w:sz="0" w:space="0" w:color="auto"/>
      </w:divBdr>
    </w:div>
    <w:div w:id="176333192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2CBFD08FEB44487E5A68B145F0BFC" ma:contentTypeVersion="13" ma:contentTypeDescription="Create a new document." ma:contentTypeScope="" ma:versionID="cbc6e1deffc9dc6646aa9f204cd701cb">
  <xsd:schema xmlns:xsd="http://www.w3.org/2001/XMLSchema" xmlns:xs="http://www.w3.org/2001/XMLSchema" xmlns:p="http://schemas.microsoft.com/office/2006/metadata/properties" xmlns:ns3="b49158b5-733e-421f-8dca-be8fdc0f8c22" xmlns:ns4="2a3eac73-0797-4470-97de-3678debd74d5" targetNamespace="http://schemas.microsoft.com/office/2006/metadata/properties" ma:root="true" ma:fieldsID="3d090fdde2a4a73a3ffbb1389cf540c2" ns3:_="" ns4:_="">
    <xsd:import namespace="b49158b5-733e-421f-8dca-be8fdc0f8c22"/>
    <xsd:import namespace="2a3eac73-0797-4470-97de-3678debd74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58b5-733e-421f-8dca-be8fdc0f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ac73-0797-4470-97de-3678debd74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01487-5BAA-451A-9E79-5DA99D5F9293}">
  <ds:schemaRefs>
    <ds:schemaRef ds:uri="http://schemas.openxmlformats.org/officeDocument/2006/bibliography"/>
  </ds:schemaRefs>
</ds:datastoreItem>
</file>

<file path=customXml/itemProps2.xml><?xml version="1.0" encoding="utf-8"?>
<ds:datastoreItem xmlns:ds="http://schemas.openxmlformats.org/officeDocument/2006/customXml" ds:itemID="{A3AB3477-91DB-47AE-829E-B4BBB8FB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58b5-733e-421f-8dca-be8fdc0f8c22"/>
    <ds:schemaRef ds:uri="2a3eac73-0797-4470-97de-3678debd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2CDFD-A711-4A6C-AEB5-B634EAA5EB48}">
  <ds:schemaRefs>
    <ds:schemaRef ds:uri="http://schemas.microsoft.com/sharepoint/v3/contenttype/forms"/>
  </ds:schemaRefs>
</ds:datastoreItem>
</file>

<file path=customXml/itemProps4.xml><?xml version="1.0" encoding="utf-8"?>
<ds:datastoreItem xmlns:ds="http://schemas.openxmlformats.org/officeDocument/2006/customXml" ds:itemID="{2EEFCD83-FF7F-40AB-8D7E-6D0646593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2023-03-08T16:25:00Z</dcterms:created>
  <dcterms:modified xsi:type="dcterms:W3CDTF">2023-03-08T16:25:00Z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0x0101005042CBFD08FEB44487E5A68B145F0BFC</vt:lpwstr>
  </property>
</Properties>
</file>